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64F04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BB97027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每年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</w:t>
            </w:r>
          </w:p>
          <w:p w14:paraId="394E34C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元/年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自合同签订之日起3年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2B5A2D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法定代表人（负责人）或其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1ED17F56">
      <w:pPr>
        <w:rPr>
          <w:rFonts w:hint="eastAsia" w:ascii="黑体" w:hAnsi="黑体" w:eastAsia="黑体" w:cs="黑体"/>
          <w:i/>
          <w:iCs/>
          <w:color w:val="FF0000"/>
          <w:sz w:val="32"/>
          <w:szCs w:val="32"/>
          <w:highlight w:val="none"/>
          <w:shd w:val="clear" w:color="auto" w:fill="FFFFFF"/>
          <w:lang w:eastAsia="zh-CN"/>
        </w:rPr>
      </w:pPr>
    </w:p>
    <w:p w14:paraId="296F7BE5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ZTllMDhlMGQ5MTM5NGQxOTUwYTJkMGE1MzMyZDE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2F6F17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DD780C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03030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2C5A4C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03B48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892C9D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83024C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10D34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17AD2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BE7C34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5FDC55D3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8083</Words>
  <Characters>8344</Characters>
  <Lines>16</Lines>
  <Paragraphs>4</Paragraphs>
  <TotalTime>8</TotalTime>
  <ScaleCrop>false</ScaleCrop>
  <LinksUpToDate>false</LinksUpToDate>
  <CharactersWithSpaces>9218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2026-04-02T08:30:33Z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E7B421A61D7D4FC7BF172195FCEBA11D_13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