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EF40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bookmarkStart w:id="0" w:name="_GoBack"/>
      <w:bookmarkEnd w:id="0"/>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租赁合同</w:t>
      </w:r>
    </w:p>
    <w:p w14:paraId="2E81B98A">
      <w:pPr>
        <w:spacing w:line="520" w:lineRule="exact"/>
        <w:jc w:val="center"/>
        <w:rPr>
          <w:rFonts w:hint="eastAsia" w:ascii="宋体" w:hAnsi="宋体" w:eastAsia="宋体" w:cs="宋体"/>
          <w:color w:val="auto"/>
          <w:sz w:val="24"/>
          <w:szCs w:val="24"/>
        </w:rPr>
      </w:pPr>
      <w:r>
        <w:rPr>
          <w:rFonts w:hint="eastAsia" w:ascii="宋体" w:hAnsi="Times New Roman" w:eastAsia="宋体" w:cs="Times New Roman"/>
          <w:b/>
          <w:color w:val="auto"/>
          <w:kern w:val="2"/>
          <w:sz w:val="32"/>
          <w:szCs w:val="32"/>
          <w:highlight w:val="none"/>
          <w:lang w:val="en-US" w:eastAsia="zh-CN" w:bidi="ar-SA"/>
        </w:rPr>
        <w:t xml:space="preserve">租  赁  合  同   </w:t>
      </w:r>
      <w:r>
        <w:rPr>
          <w:rFonts w:hint="eastAsia" w:ascii="宋体" w:hAnsi="宋体" w:eastAsia="宋体" w:cs="宋体"/>
          <w:b/>
          <w:color w:val="auto"/>
          <w:sz w:val="24"/>
          <w:szCs w:val="24"/>
        </w:rPr>
        <w:t xml:space="preserve">    </w:t>
      </w:r>
    </w:p>
    <w:p w14:paraId="31F121BB">
      <w:pPr>
        <w:spacing w:line="520" w:lineRule="exact"/>
        <w:ind w:right="600" w:firstLine="1908" w:firstLineChars="795"/>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FE4EA0D">
      <w:pPr>
        <w:spacing w:line="46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出租方（以下称甲方）：</w:t>
      </w:r>
      <w:r>
        <w:rPr>
          <w:rFonts w:hint="eastAsia" w:ascii="宋体" w:hAnsi="宋体" w:eastAsia="宋体" w:cs="宋体"/>
          <w:color w:val="auto"/>
          <w:sz w:val="24"/>
          <w:szCs w:val="24"/>
          <w:u w:val="single"/>
        </w:rPr>
        <w:t>三明明城国际大酒店有限公司</w:t>
      </w:r>
    </w:p>
    <w:p w14:paraId="000D7C8C">
      <w:pPr>
        <w:spacing w:line="460" w:lineRule="exact"/>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承租方（以下称乙方）：</w:t>
      </w:r>
      <w:r>
        <w:rPr>
          <w:rFonts w:hint="eastAsia" w:ascii="宋体" w:hAnsi="宋体" w:eastAsia="宋体" w:cs="宋体"/>
          <w:color w:val="auto"/>
          <w:sz w:val="24"/>
          <w:szCs w:val="24"/>
          <w:u w:val="single"/>
          <w:lang w:val="en-US" w:eastAsia="zh-CN"/>
        </w:rPr>
        <w:t xml:space="preserve">                          </w:t>
      </w:r>
    </w:p>
    <w:p w14:paraId="4E52FA77">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根据《中华人民共和国合同法》及有关法律法规规定，为明确甲、乙双方的权利和义务，经双方在自愿、平等、协商一致的基础上，就下列资产租赁事项订立本合同，详细情况如下：</w:t>
      </w:r>
    </w:p>
    <w:p w14:paraId="25E48BDF">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资产基本情况</w:t>
      </w:r>
    </w:p>
    <w:p w14:paraId="1749D38E">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甲方将</w:t>
      </w:r>
      <w:r>
        <w:rPr>
          <w:rFonts w:hint="eastAsia" w:ascii="宋体" w:hAnsi="宋体" w:eastAsia="宋体" w:cs="宋体"/>
          <w:color w:val="auto"/>
          <w:sz w:val="24"/>
          <w:szCs w:val="24"/>
          <w:highlight w:val="none"/>
          <w:u w:val="single"/>
          <w:lang w:val="en-US" w:eastAsia="zh-CN"/>
        </w:rPr>
        <w:t>三明明城国际大酒店有限公司</w:t>
      </w:r>
      <w:r>
        <w:rPr>
          <w:rFonts w:hint="eastAsia" w:ascii="宋体" w:hAnsi="宋体" w:eastAsia="宋体" w:cs="宋体"/>
          <w:color w:val="auto"/>
          <w:sz w:val="24"/>
          <w:szCs w:val="24"/>
          <w:highlight w:val="none"/>
          <w:u w:val="single"/>
          <w:lang w:eastAsia="zh-CN"/>
        </w:rPr>
        <w:t>一楼大堂</w:t>
      </w:r>
      <w:r>
        <w:rPr>
          <w:rFonts w:hint="eastAsia" w:ascii="宋体" w:hAnsi="宋体" w:eastAsia="宋体" w:cs="宋体"/>
          <w:color w:val="auto"/>
          <w:sz w:val="24"/>
          <w:szCs w:val="24"/>
          <w:highlight w:val="none"/>
          <w:u w:val="single"/>
          <w:lang w:val="en-US" w:eastAsia="zh-CN"/>
        </w:rPr>
        <w:t>吧</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茶室）</w:t>
      </w:r>
      <w:r>
        <w:rPr>
          <w:rFonts w:hint="eastAsia" w:ascii="宋体" w:hAnsi="宋体" w:eastAsia="宋体" w:cs="宋体"/>
          <w:color w:val="auto"/>
          <w:sz w:val="24"/>
          <w:szCs w:val="24"/>
          <w:highlight w:val="none"/>
        </w:rPr>
        <w:t>租赁给乙方使用，建筑面积为</w:t>
      </w:r>
      <w:r>
        <w:rPr>
          <w:rFonts w:hint="eastAsia" w:ascii="宋体" w:hAnsi="宋体" w:eastAsia="宋体" w:cs="宋体"/>
          <w:color w:val="auto"/>
          <w:sz w:val="24"/>
          <w:szCs w:val="24"/>
          <w:highlight w:val="none"/>
          <w:u w:val="single"/>
          <w:lang w:val="en-US" w:eastAsia="zh-CN"/>
        </w:rPr>
        <w:t>56</w:t>
      </w:r>
      <w:r>
        <w:rPr>
          <w:rFonts w:hint="eastAsia" w:ascii="宋体" w:hAnsi="宋体" w:eastAsia="宋体" w:cs="宋体"/>
          <w:color w:val="auto"/>
          <w:sz w:val="24"/>
          <w:szCs w:val="24"/>
          <w:highlight w:val="none"/>
        </w:rPr>
        <w:t>平方米。</w:t>
      </w:r>
    </w:p>
    <w:p w14:paraId="3A32E69F">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用途：作为甲方</w:t>
      </w:r>
      <w:r>
        <w:rPr>
          <w:rFonts w:hint="eastAsia" w:ascii="宋体" w:hAnsi="宋体" w:eastAsia="宋体" w:cs="宋体"/>
          <w:color w:val="auto"/>
          <w:sz w:val="24"/>
          <w:szCs w:val="24"/>
          <w:highlight w:val="none"/>
          <w:lang w:val="en-US" w:eastAsia="zh-CN"/>
        </w:rPr>
        <w:t>大堂吧茶室</w:t>
      </w:r>
      <w:r>
        <w:rPr>
          <w:rFonts w:hint="eastAsia" w:ascii="宋体" w:hAnsi="宋体" w:eastAsia="宋体" w:cs="宋体"/>
          <w:color w:val="auto"/>
          <w:sz w:val="24"/>
          <w:szCs w:val="24"/>
          <w:highlight w:val="none"/>
        </w:rPr>
        <w:t>，未经甲方允许，乙方不得擅自改变用途。</w:t>
      </w:r>
    </w:p>
    <w:p w14:paraId="01C2EC38">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租赁期限</w:t>
      </w:r>
    </w:p>
    <w:p w14:paraId="793D20EB">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自合同签订之日起1年。租赁期届满后，若乙方提出续租需求，第二年租金将按无递增方式续签合同。</w:t>
      </w:r>
    </w:p>
    <w:p w14:paraId="2F1FD322">
      <w:pPr>
        <w:tabs>
          <w:tab w:val="left" w:pos="6300"/>
        </w:tabs>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租金和租金</w:t>
      </w:r>
      <w:r>
        <w:rPr>
          <w:rFonts w:hint="eastAsia" w:ascii="宋体" w:hAnsi="宋体" w:eastAsia="宋体" w:cs="宋体"/>
          <w:color w:val="auto"/>
          <w:sz w:val="24"/>
          <w:szCs w:val="24"/>
          <w:highlight w:val="none"/>
          <w:lang w:val="en-US" w:eastAsia="zh-CN"/>
        </w:rPr>
        <w:t>缴</w:t>
      </w:r>
      <w:r>
        <w:rPr>
          <w:rFonts w:hint="eastAsia" w:ascii="宋体" w:hAnsi="宋体" w:eastAsia="宋体" w:cs="宋体"/>
          <w:color w:val="auto"/>
          <w:sz w:val="24"/>
          <w:szCs w:val="24"/>
          <w:highlight w:val="none"/>
        </w:rPr>
        <w:t>纳期及条件</w:t>
      </w:r>
    </w:p>
    <w:p w14:paraId="569FF989">
      <w:pPr>
        <w:spacing w:line="4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租金标准：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元/月（含水、电、物业费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公摊费</w:t>
      </w:r>
      <w:r>
        <w:rPr>
          <w:rFonts w:hint="eastAsia" w:ascii="宋体" w:hAnsi="宋体" w:eastAsia="宋体" w:cs="宋体"/>
          <w:color w:val="auto"/>
          <w:sz w:val="24"/>
          <w:szCs w:val="24"/>
          <w:highlight w:val="none"/>
        </w:rPr>
        <w:t>）包干</w:t>
      </w:r>
      <w:r>
        <w:rPr>
          <w:rFonts w:hint="eastAsia" w:ascii="宋体" w:hAnsi="宋体" w:eastAsia="宋体" w:cs="宋体"/>
          <w:color w:val="auto"/>
          <w:sz w:val="24"/>
          <w:szCs w:val="24"/>
          <w:highlight w:val="none"/>
          <w:lang w:eastAsia="zh-CN"/>
        </w:rPr>
        <w:t>。</w:t>
      </w:r>
    </w:p>
    <w:p w14:paraId="6019FB4A">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val="en-US" w:eastAsia="zh-CN"/>
        </w:rPr>
        <w:t>缴</w:t>
      </w:r>
      <w:r>
        <w:rPr>
          <w:rFonts w:hint="eastAsia" w:ascii="宋体" w:hAnsi="宋体" w:eastAsia="宋体" w:cs="宋体"/>
          <w:color w:val="auto"/>
          <w:sz w:val="24"/>
          <w:szCs w:val="24"/>
          <w:highlight w:val="none"/>
        </w:rPr>
        <w:t>纳时间、方式：本资产租金实行按月支付。甲方于每月5日前收取乙方</w:t>
      </w:r>
      <w:r>
        <w:rPr>
          <w:rFonts w:hint="eastAsia" w:ascii="宋体" w:hAnsi="宋体" w:eastAsia="宋体" w:cs="宋体"/>
          <w:color w:val="auto"/>
          <w:sz w:val="24"/>
          <w:szCs w:val="24"/>
          <w:highlight w:val="none"/>
          <w:lang w:val="en-US" w:eastAsia="zh-CN"/>
        </w:rPr>
        <w:t>当</w:t>
      </w:r>
      <w:r>
        <w:rPr>
          <w:rFonts w:hint="eastAsia" w:ascii="宋体" w:hAnsi="宋体" w:eastAsia="宋体" w:cs="宋体"/>
          <w:color w:val="auto"/>
          <w:sz w:val="24"/>
          <w:szCs w:val="24"/>
          <w:highlight w:val="none"/>
        </w:rPr>
        <w:t xml:space="preserve">月应支付的租金，乙方应按甲方要求支付租金。如乙方拖欠租金，甲方有权向乙方每天按实欠金额 </w:t>
      </w:r>
      <w:r>
        <w:rPr>
          <w:rFonts w:hint="eastAsia" w:ascii="宋体" w:hAnsi="宋体" w:eastAsia="宋体" w:cs="宋体"/>
          <w:color w:val="auto"/>
          <w:sz w:val="24"/>
          <w:szCs w:val="24"/>
          <w:highlight w:val="none"/>
          <w:u w:val="single"/>
        </w:rPr>
        <w:t xml:space="preserve"> 1 </w:t>
      </w:r>
      <w:r>
        <w:rPr>
          <w:rFonts w:hint="eastAsia" w:ascii="宋体" w:hAnsi="宋体" w:eastAsia="宋体" w:cs="宋体"/>
          <w:color w:val="auto"/>
          <w:sz w:val="24"/>
          <w:szCs w:val="24"/>
          <w:highlight w:val="none"/>
        </w:rPr>
        <w:t>‰加收违约金。</w:t>
      </w:r>
    </w:p>
    <w:p w14:paraId="53110F27">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none"/>
        </w:rPr>
        <w:t>3.3、乙方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缴纳</w:t>
      </w:r>
      <w:r>
        <w:rPr>
          <w:rFonts w:hint="eastAsia" w:ascii="宋体" w:hAnsi="宋体" w:eastAsia="宋体" w:cs="宋体"/>
          <w:color w:val="auto"/>
          <w:sz w:val="24"/>
          <w:szCs w:val="24"/>
          <w:highlight w:val="none"/>
          <w:u w:val="single"/>
          <w:lang w:eastAsia="zh-CN"/>
        </w:rPr>
        <w:t>履约保证金</w:t>
      </w:r>
      <w:r>
        <w:rPr>
          <w:rFonts w:hint="eastAsia" w:ascii="宋体" w:hAnsi="宋体" w:eastAsia="宋体" w:cs="宋体"/>
          <w:color w:val="auto"/>
          <w:sz w:val="24"/>
          <w:szCs w:val="24"/>
          <w:highlight w:val="none"/>
          <w:u w:val="single"/>
        </w:rPr>
        <w:t>人民币</w:t>
      </w:r>
      <w:r>
        <w:rPr>
          <w:rFonts w:hint="eastAsia" w:ascii="宋体" w:hAnsi="宋体" w:eastAsia="宋体" w:cs="宋体"/>
          <w:color w:val="auto"/>
          <w:sz w:val="24"/>
          <w:szCs w:val="24"/>
          <w:highlight w:val="none"/>
          <w:u w:val="single"/>
          <w:lang w:val="en-US" w:eastAsia="zh-CN"/>
        </w:rPr>
        <w:t>贰</w:t>
      </w:r>
      <w:r>
        <w:rPr>
          <w:rFonts w:hint="eastAsia" w:ascii="宋体" w:hAnsi="宋体" w:eastAsia="宋体" w:cs="宋体"/>
          <w:color w:val="auto"/>
          <w:sz w:val="24"/>
          <w:szCs w:val="24"/>
          <w:highlight w:val="none"/>
          <w:u w:val="single"/>
          <w:lang w:eastAsia="zh-CN"/>
        </w:rPr>
        <w:t>万</w:t>
      </w:r>
      <w:r>
        <w:rPr>
          <w:rFonts w:hint="eastAsia" w:ascii="宋体" w:hAnsi="宋体" w:eastAsia="宋体" w:cs="宋体"/>
          <w:color w:val="auto"/>
          <w:sz w:val="24"/>
          <w:szCs w:val="24"/>
          <w:highlight w:val="none"/>
          <w:u w:val="single"/>
        </w:rPr>
        <w:t>元</w:t>
      </w:r>
      <w:r>
        <w:rPr>
          <w:rFonts w:hint="eastAsia" w:ascii="宋体" w:hAnsi="宋体" w:eastAsia="宋体" w:cs="宋体"/>
          <w:color w:val="auto"/>
          <w:sz w:val="24"/>
          <w:szCs w:val="24"/>
          <w:highlight w:val="none"/>
          <w:u w:val="single"/>
          <w:lang w:eastAsia="zh-CN"/>
        </w:rPr>
        <w:t>整（</w:t>
      </w:r>
      <w:r>
        <w:rPr>
          <w:rFonts w:hint="eastAsia" w:ascii="宋体" w:hAnsi="宋体" w:eastAsia="宋体" w:cs="宋体"/>
          <w:color w:val="auto"/>
          <w:sz w:val="24"/>
          <w:szCs w:val="24"/>
          <w:highlight w:val="none"/>
          <w:u w:val="single"/>
          <w:lang w:val="en-US" w:eastAsia="zh-CN"/>
        </w:rPr>
        <w:t>¥20000.00</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该保证金在租赁期满或</w:t>
      </w:r>
      <w:r>
        <w:rPr>
          <w:rFonts w:hint="eastAsia" w:ascii="宋体" w:hAnsi="宋体" w:eastAsia="宋体" w:cs="宋体"/>
          <w:color w:val="auto"/>
          <w:sz w:val="24"/>
          <w:szCs w:val="24"/>
          <w:lang w:eastAsia="zh-CN"/>
        </w:rPr>
        <w:t>因不可抗力原因导致</w:t>
      </w:r>
      <w:r>
        <w:rPr>
          <w:rFonts w:hint="eastAsia" w:ascii="宋体" w:hAnsi="宋体" w:eastAsia="宋体" w:cs="宋体"/>
          <w:color w:val="auto"/>
          <w:sz w:val="24"/>
          <w:szCs w:val="24"/>
        </w:rPr>
        <w:t>合同解除</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终止，双方办理移交手续</w:t>
      </w:r>
      <w:r>
        <w:rPr>
          <w:rFonts w:hint="eastAsia" w:ascii="宋体" w:hAnsi="宋体" w:eastAsia="宋体" w:cs="宋体"/>
          <w:color w:val="auto"/>
          <w:sz w:val="24"/>
          <w:szCs w:val="24"/>
          <w:lang w:eastAsia="zh-CN"/>
        </w:rPr>
        <w:t>后</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lang w:eastAsia="zh-CN"/>
        </w:rPr>
        <w:t>退还乙方</w:t>
      </w:r>
      <w:r>
        <w:rPr>
          <w:rFonts w:hint="eastAsia" w:ascii="宋体" w:hAnsi="宋体" w:eastAsia="宋体" w:cs="宋体"/>
          <w:color w:val="auto"/>
          <w:sz w:val="24"/>
          <w:szCs w:val="24"/>
        </w:rPr>
        <w:t>。租赁期甲方若因政务接待</w:t>
      </w:r>
      <w:r>
        <w:rPr>
          <w:rFonts w:hint="eastAsia" w:ascii="宋体" w:hAnsi="宋体" w:eastAsia="宋体" w:cs="宋体"/>
          <w:color w:val="auto"/>
          <w:sz w:val="24"/>
          <w:szCs w:val="24"/>
          <w:lang w:val="en-US" w:eastAsia="zh-CN"/>
        </w:rPr>
        <w:t>需要</w:t>
      </w:r>
      <w:r>
        <w:rPr>
          <w:rFonts w:hint="eastAsia" w:ascii="宋体" w:hAnsi="宋体" w:eastAsia="宋体" w:cs="宋体"/>
          <w:color w:val="auto"/>
          <w:sz w:val="24"/>
          <w:szCs w:val="24"/>
        </w:rPr>
        <w:t>可提前收回</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保证金予以</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若</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提前终止协议</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拖欠房屋租金</w:t>
      </w:r>
      <w:r>
        <w:rPr>
          <w:rFonts w:hint="eastAsia" w:ascii="宋体" w:hAnsi="宋体" w:eastAsia="宋体" w:cs="宋体"/>
          <w:color w:val="auto"/>
          <w:sz w:val="24"/>
          <w:szCs w:val="24"/>
          <w:lang w:eastAsia="zh-CN"/>
        </w:rPr>
        <w:t>、水电费未如期缴交的除需缴足所欠费用外，</w:t>
      </w:r>
      <w:r>
        <w:rPr>
          <w:rFonts w:hint="eastAsia" w:ascii="宋体" w:hAnsi="宋体" w:eastAsia="宋体" w:cs="宋体"/>
          <w:color w:val="auto"/>
          <w:sz w:val="24"/>
          <w:szCs w:val="24"/>
        </w:rPr>
        <w:t>保证金则不予退还给乙方。</w:t>
      </w:r>
    </w:p>
    <w:p w14:paraId="08FFBEF1">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第四条 租赁期间资产的装修及维护</w:t>
      </w:r>
    </w:p>
    <w:p w14:paraId="7A613ACB">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4.1、甲方按资产现状出租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水、电均已到位（如承租户用电容量超过原有配置容量的，扩容部分费用由承租户承担）。乙方若因使用需要，在不影响租赁资产、附属设施的结构和安全及周边环境的前提下，经事先以书面方式征得甲方同意后，可对租赁资产进行适当装修。乙方的装修需经消防、公共安全等有关部门审批同意后方可实施。</w:t>
      </w:r>
    </w:p>
    <w:p w14:paraId="51B648A9">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4.2、租赁期间的资产由乙方负责日常维护，装修、水电气等各项改造的费用由乙方承担。</w:t>
      </w:r>
    </w:p>
    <w:p w14:paraId="7C1251BD">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4.3、乙方在租赁期间应当遵守公安、消防、税务、工商、卫生、环保等部门的有关规定，及时办理相关证照，由此产生的费用及责任由乙方承担。</w:t>
      </w:r>
    </w:p>
    <w:p w14:paraId="03D54DED">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依据《最高人民法院关于审理城镇房屋租赁合同纠纷案件具体应用法律若干问题的解释》（法释〔2009〕11号）规定，租赁合同终止后，乙方投入的装修、装饰物与租赁资产附合的，其所有权归甲方所有，甲方不予补偿费用，乙方不得自行拆除和毁坏；装修、装饰物与租赁资产未形成附合的，可由乙方拆除，但因拆除造成房屋毁损的，乙方应恢复原状。</w:t>
      </w:r>
    </w:p>
    <w:p w14:paraId="1AB73316">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第五条 甲方的权利、义务</w:t>
      </w:r>
    </w:p>
    <w:p w14:paraId="374B7D52">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5.1、甲方有权对乙方的经营活动是否合法、是否遵守相关纪律和有关规章制度等进行监督；</w:t>
      </w:r>
    </w:p>
    <w:p w14:paraId="13EBB24F">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5.2、甲方有权监督乙方对所租赁资产合法使用、保养、维护等；</w:t>
      </w:r>
    </w:p>
    <w:p w14:paraId="22ACB330">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5.3、甲方应尊重乙方的合法经营权利，不得以监督为名干涉乙方的正当经营活动；</w:t>
      </w:r>
    </w:p>
    <w:p w14:paraId="54044BF4">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5.4、甲方有权就本合同的履行行使所有权，包括但不限于处分权、收益权、诉权等；</w:t>
      </w:r>
    </w:p>
    <w:p w14:paraId="47B1A4EA">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5.5、若乙方欠租（费）超30日以上的，甲方以电话、短信形式进行催缴；</w:t>
      </w:r>
    </w:p>
    <w:p w14:paraId="42FA016F">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5.6、乙方欠租（费）情况将作为乙方信用记录</w:t>
      </w:r>
      <w:r>
        <w:rPr>
          <w:rFonts w:hint="eastAsia" w:ascii="宋体" w:hAnsi="宋体" w:eastAsia="宋体" w:cs="宋体"/>
          <w:color w:val="auto"/>
          <w:sz w:val="24"/>
          <w:szCs w:val="24"/>
          <w:lang w:eastAsia="zh-CN"/>
        </w:rPr>
        <w:t>登记在案</w:t>
      </w:r>
      <w:r>
        <w:rPr>
          <w:rFonts w:hint="eastAsia" w:ascii="宋体" w:hAnsi="宋体" w:eastAsia="宋体" w:cs="宋体"/>
          <w:color w:val="auto"/>
          <w:sz w:val="24"/>
          <w:szCs w:val="24"/>
        </w:rPr>
        <w:t>，作为今后续租和公开招租入围条件之一，并视情况提交有关部门纳入失信人员名单。</w:t>
      </w:r>
    </w:p>
    <w:p w14:paraId="23057EFE">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第六条 乙方的权利、义务</w:t>
      </w:r>
    </w:p>
    <w:p w14:paraId="7736BDE2">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6.1、乙方在经营范围内所从事的合法经营活动，不受甲方干预；</w:t>
      </w:r>
    </w:p>
    <w:p w14:paraId="4B609B0F">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6.2、乙方对所租赁的资产只有使用权，不得以任何形式进行转租、转让；</w:t>
      </w:r>
    </w:p>
    <w:p w14:paraId="7BC7874B">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6.3、乙方不得利用资产从事非法经营，其经营活动不得超出其营业执照规定的经营范围；</w:t>
      </w:r>
    </w:p>
    <w:p w14:paraId="2F4A81B8">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6.4、乙方必须爱护资产设备，在租赁期间如损坏所租赁资产设备，必须承担修复或赔偿责任；</w:t>
      </w:r>
    </w:p>
    <w:p w14:paraId="0976899E">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6.5、乙方必须遵守法律法规和社会公德，认真履行“门前三包”（指包秩序、包卫生和包绿化）责任义务，加强对责任区的管理工作；</w:t>
      </w:r>
    </w:p>
    <w:p w14:paraId="0BC9E35B">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6.6、乙方应主动落实社会管理综合治理责任，做好公用设施的日常维护工作。</w:t>
      </w:r>
    </w:p>
    <w:p w14:paraId="5A66772B">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6.7、乙方应严格执行消防法规及消防、安全管理制度，规范内部消防及安全管理，确保租赁资产的安全。</w:t>
      </w:r>
    </w:p>
    <w:p w14:paraId="2E37AC9B">
      <w:pPr>
        <w:widowControl/>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6.8、乙方应与甲方经营时间同步，</w:t>
      </w:r>
      <w:r>
        <w:rPr>
          <w:rFonts w:hint="eastAsia" w:ascii="宋体" w:hAnsi="宋体" w:eastAsia="宋体" w:cs="宋体"/>
          <w:color w:val="auto"/>
          <w:kern w:val="0"/>
          <w:sz w:val="24"/>
          <w:szCs w:val="24"/>
        </w:rPr>
        <w:t>如乙方未能如约</w:t>
      </w:r>
      <w:r>
        <w:rPr>
          <w:rFonts w:hint="eastAsia" w:ascii="宋体" w:hAnsi="宋体" w:eastAsia="宋体" w:cs="宋体"/>
          <w:color w:val="auto"/>
          <w:kern w:val="0"/>
          <w:sz w:val="24"/>
          <w:szCs w:val="24"/>
          <w:lang w:val="en-US" w:eastAsia="zh-CN"/>
        </w:rPr>
        <w:t>同步经营</w:t>
      </w:r>
      <w:r>
        <w:rPr>
          <w:rFonts w:hint="eastAsia" w:ascii="宋体" w:hAnsi="宋体" w:eastAsia="宋体" w:cs="宋体"/>
          <w:color w:val="auto"/>
          <w:kern w:val="0"/>
          <w:sz w:val="24"/>
          <w:szCs w:val="24"/>
        </w:rPr>
        <w:t>，视为乙方违约，除仍应支付租金及其他费用外，乙方每逾期一日，应向甲方支付1000元的逾期</w:t>
      </w:r>
      <w:r>
        <w:rPr>
          <w:rFonts w:hint="eastAsia" w:ascii="宋体" w:hAnsi="宋体" w:eastAsia="宋体" w:cs="宋体"/>
          <w:color w:val="auto"/>
          <w:kern w:val="0"/>
          <w:sz w:val="24"/>
          <w:szCs w:val="24"/>
          <w:lang w:val="en-US" w:eastAsia="zh-CN"/>
        </w:rPr>
        <w:t>经营</w:t>
      </w:r>
      <w:r>
        <w:rPr>
          <w:rFonts w:hint="eastAsia" w:ascii="宋体" w:hAnsi="宋体" w:eastAsia="宋体" w:cs="宋体"/>
          <w:color w:val="auto"/>
          <w:kern w:val="0"/>
          <w:sz w:val="24"/>
          <w:szCs w:val="24"/>
        </w:rPr>
        <w:t>违约金，直至乙方正式</w:t>
      </w:r>
      <w:r>
        <w:rPr>
          <w:rFonts w:hint="eastAsia" w:ascii="宋体" w:hAnsi="宋体" w:eastAsia="宋体" w:cs="宋体"/>
          <w:color w:val="auto"/>
          <w:kern w:val="0"/>
          <w:sz w:val="24"/>
          <w:szCs w:val="24"/>
          <w:lang w:val="en-US" w:eastAsia="zh-CN"/>
        </w:rPr>
        <w:t>同步</w:t>
      </w:r>
      <w:r>
        <w:rPr>
          <w:rFonts w:hint="eastAsia" w:ascii="宋体" w:hAnsi="宋体" w:eastAsia="宋体" w:cs="宋体"/>
          <w:color w:val="auto"/>
          <w:kern w:val="0"/>
          <w:sz w:val="24"/>
          <w:szCs w:val="24"/>
        </w:rPr>
        <w:t>经营为止。如逾期超过30日乙方仍未</w:t>
      </w:r>
      <w:r>
        <w:rPr>
          <w:rFonts w:hint="eastAsia" w:ascii="宋体" w:hAnsi="宋体" w:eastAsia="宋体" w:cs="宋体"/>
          <w:color w:val="auto"/>
          <w:kern w:val="0"/>
          <w:sz w:val="24"/>
          <w:szCs w:val="24"/>
          <w:lang w:val="en-US" w:eastAsia="zh-CN"/>
        </w:rPr>
        <w:t>同步经营</w:t>
      </w:r>
      <w:r>
        <w:rPr>
          <w:rFonts w:hint="eastAsia" w:ascii="宋体" w:hAnsi="宋体" w:eastAsia="宋体" w:cs="宋体"/>
          <w:color w:val="auto"/>
          <w:kern w:val="0"/>
          <w:sz w:val="24"/>
          <w:szCs w:val="24"/>
        </w:rPr>
        <w:t>的，甲方有权解除本合同。</w:t>
      </w:r>
    </w:p>
    <w:p w14:paraId="597C6CEC">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6.9、乙方应保证</w:t>
      </w:r>
      <w:r>
        <w:rPr>
          <w:rFonts w:hint="eastAsia" w:ascii="宋体" w:hAnsi="宋体" w:eastAsia="宋体" w:cs="宋体"/>
          <w:color w:val="auto"/>
          <w:sz w:val="24"/>
          <w:szCs w:val="24"/>
          <w:lang w:eastAsia="zh-CN"/>
        </w:rPr>
        <w:t>租赁</w:t>
      </w:r>
      <w:r>
        <w:rPr>
          <w:rFonts w:hint="eastAsia" w:ascii="宋体" w:hAnsi="宋体" w:eastAsia="宋体" w:cs="宋体"/>
          <w:color w:val="auto"/>
          <w:sz w:val="24"/>
          <w:szCs w:val="24"/>
        </w:rPr>
        <w:t>场所应全年营业，节假日不停业。营业时间暂定为每日的早上</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9</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00至晚上22：30（以下简称“统一营业时间”），甲方有权按季节变化或项目运营实际需要制定、更改或延长统一营业时间，乙方须予以配合。乙方不得于甲方规定的营业时间内暂停营业或变更营业时间，除非获得甲方事先的书面同意。</w:t>
      </w:r>
    </w:p>
    <w:p w14:paraId="0C22AD06">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6.10、对于乙方违反法律规定或未经甲方同意而设置招牌和广告，或者乙方拒绝对出现毁损或渗漏现象的招牌、广告予以维修或更换的，则甲方有权直接予以拆除，并完成相关的墙面等的复原工作，因此而发生的费用或损失均由乙方承担。</w:t>
      </w:r>
    </w:p>
    <w:p w14:paraId="785FD28E">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6.11未经甲方书面同意，乙方不得擅自改变或损坏租赁场所的房屋结构、外墙部分、门头以及甲方提供的任何设施设备（包括专用设施设备和共用设施设备）。</w:t>
      </w:r>
    </w:p>
    <w:p w14:paraId="1AA2A7F9">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6.12、对于设置或通过租赁场所的设施设备，乙方应当给予充分的注意和保护。</w:t>
      </w:r>
    </w:p>
    <w:p w14:paraId="69E8C6E5">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6.13、乙方在租赁场所内从事经营活动时，应当遵守我国包括环境保护、卫生、防疫、文化、治安、消防管理在内的各项法律规定，自行负责租赁场所内物品的安全保卫工作，并承担因此而产生的一切费用支出和责任。</w:t>
      </w:r>
    </w:p>
    <w:p w14:paraId="2925A5B0">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6.14、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14:paraId="575BDF8C">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6.15、因第三方原因导致乙方的货物或其他财产发生损害或导致乙方蒙受损失的，由乙方自行向第三方索赔，甲方不承担任何赔偿或补偿责任。</w:t>
      </w:r>
    </w:p>
    <w:p w14:paraId="7E26E5D1">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6.16、乙方应当遵守甲方制定的酒店的整体营业时间表，不得擅自提前或延迟开、闭店。甲方有权按情况需要经提前通知乙方后修改营业时间，乙方必须遵守，不得异议。</w:t>
      </w:r>
    </w:p>
    <w:p w14:paraId="5B0D5DE3">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6.17、除法律禁止或不可抗力或甲方事先书面同意之外，乙方同意自租赁场所开业之日起每天均按统一营业时间将其租赁场所百分之百投入营业。否则，乙方应按如下约定向甲方支付违约金。</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xml:space="preserve">    6.17.1、乙方不得擅自停业/不营业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如乙方擅自停业/不营业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每日须按人民币500元的标准向甲方支付违约金。 </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xml:space="preserve">    6.17.2、乙方未按照酒店规定的营业时间推迟开业或提早结束营业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每次按人民币100元的标准向甲方支付违约金。 </w:t>
      </w:r>
    </w:p>
    <w:p w14:paraId="45F34E00">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6.18、乙方在经营过程中，必须积极服从配合我司酒店的经营管理，严格控制宾客投诉率。</w:t>
      </w:r>
    </w:p>
    <w:p w14:paraId="1D78F2DF">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6.19、乙方在经营过程中，食品、卫生等管理必须符合现行的法律法规要求，确保质量、安全双过关。</w:t>
      </w:r>
    </w:p>
    <w:p w14:paraId="30EDCC2A">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6.20、甲方为乙方提供一个免费停车位（车牌：     ）。</w:t>
      </w:r>
    </w:p>
    <w:p w14:paraId="2041AFFF">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第七条 合同的试用考察期</w:t>
      </w:r>
    </w:p>
    <w:p w14:paraId="13A9CA70">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本合同试用考察期为一年，自合同签订之日起一年内，凡是乙方有如下问题，甲方视情况有权解除合同，并没收乙方履约保证金：</w:t>
      </w:r>
    </w:p>
    <w:p w14:paraId="2F769DDA">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（1）乙方在网络平台得到十次以上的客诉，且明确指出服务问题（产品质量、对客服务、食品卫生）的。</w:t>
      </w:r>
    </w:p>
    <w:p w14:paraId="2E6EADE7">
      <w:pPr>
        <w:widowControl/>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（2）甲方团队客户对乙方对客服务方面客诉达到三次以上，且不能合理解决的。</w:t>
      </w:r>
    </w:p>
    <w:p w14:paraId="761CB5A5">
      <w:pPr>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（3）乙方不配合签收甲方的整改通知或者不按要求整改，连续两次或者一个月累计三次或者一年内累计十次的。</w:t>
      </w:r>
    </w:p>
    <w:p w14:paraId="1B58CA02">
      <w:pPr>
        <w:snapToGrid w:val="0"/>
        <w:spacing w:line="460" w:lineRule="exact"/>
        <w:ind w:left="240" w:firstLine="288" w:firstLineChars="120"/>
        <w:rPr>
          <w:rFonts w:hint="eastAsia" w:ascii="宋体" w:hAnsi="宋体" w:eastAsia="宋体" w:cs="宋体"/>
          <w:color w:val="auto"/>
          <w:sz w:val="24"/>
          <w:szCs w:val="24"/>
        </w:rPr>
      </w:pPr>
      <w:r>
        <w:rPr>
          <w:rFonts w:hint="eastAsia" w:ascii="宋体" w:hAnsi="宋体" w:eastAsia="宋体" w:cs="宋体"/>
          <w:color w:val="auto"/>
          <w:sz w:val="24"/>
          <w:szCs w:val="24"/>
        </w:rPr>
        <w:t>第八条 合同的变更与解除</w:t>
      </w:r>
    </w:p>
    <w:p w14:paraId="12303C7B">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8.1、租赁期满未能续租或合同因解除等原因提前终止的，乙方应当于租赁期满或合同终止后</w:t>
      </w:r>
      <w:r>
        <w:rPr>
          <w:rFonts w:hint="eastAsia" w:ascii="宋体" w:hAnsi="宋体" w:eastAsia="宋体" w:cs="宋体"/>
          <w:color w:val="auto"/>
          <w:sz w:val="24"/>
          <w:szCs w:val="24"/>
          <w:u w:val="single"/>
        </w:rPr>
        <w:t>3</w:t>
      </w:r>
      <w:r>
        <w:rPr>
          <w:rFonts w:hint="eastAsia" w:ascii="宋体" w:hAnsi="宋体" w:eastAsia="宋体" w:cs="宋体"/>
          <w:color w:val="auto"/>
          <w:sz w:val="24"/>
          <w:szCs w:val="24"/>
        </w:rPr>
        <w:t>日内将租赁的商铺及甲方提供的配套设施以良好、适租的状态交还甲方。乙方拒不交还的，甲方有权采取必要措施予以收回，由此造成的损失由乙方承担，同时乙方的遗留物品视为放弃，甲方有权进行处置。</w:t>
      </w:r>
    </w:p>
    <w:p w14:paraId="4A480090">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8.2、乙方在租赁期内确需中途退租，应提前一个月向甲方提出书面申请，经甲方同意后，乙方须缴清应缴费用。</w:t>
      </w:r>
    </w:p>
    <w:p w14:paraId="6917B0EB">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第九条 续租</w:t>
      </w:r>
    </w:p>
    <w:p w14:paraId="434F1450">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租赁期满后，</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rPr>
        <w:t>无违约行为的，享有同等条件下对资产的优先租赁权。</w:t>
      </w:r>
    </w:p>
    <w:p w14:paraId="0ABCC3FC">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第十条 违约金和违约责任</w:t>
      </w:r>
    </w:p>
    <w:p w14:paraId="023D530A">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10.1、甲、乙双方应当严格遵守本合同规定的义务，任何一方不履行或不完全履行本合同规定义务，给其他方造成损失的，应赔偿其他方由此产生的损失。</w:t>
      </w:r>
    </w:p>
    <w:p w14:paraId="3607C9B3">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10.2、有下列情形之一，甲方有权单方面解除本合同，强制收回租赁资产；乙方已支付的租金、履约保证金及投入的装修等费用，甲方均不予退还和补偿：</w:t>
      </w:r>
    </w:p>
    <w:p w14:paraId="2D73E8F3">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10.2.1、乙方累计</w:t>
      </w:r>
      <w:r>
        <w:rPr>
          <w:rFonts w:hint="eastAsia" w:ascii="宋体" w:hAnsi="宋体" w:eastAsia="宋体" w:cs="宋体"/>
          <w:color w:val="auto"/>
          <w:sz w:val="24"/>
          <w:szCs w:val="24"/>
          <w:lang w:eastAsia="zh-CN"/>
        </w:rPr>
        <w:t>欠缴</w:t>
      </w:r>
      <w:r>
        <w:rPr>
          <w:rFonts w:hint="eastAsia" w:ascii="宋体" w:hAnsi="宋体" w:eastAsia="宋体" w:cs="宋体"/>
          <w:color w:val="auto"/>
          <w:sz w:val="24"/>
          <w:szCs w:val="24"/>
        </w:rPr>
        <w:t>租金2个月及以上的；</w:t>
      </w:r>
    </w:p>
    <w:p w14:paraId="59980CB7">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10.2.2、未经甲方书面同意，乙方擅自变更租赁资产约定用途的；</w:t>
      </w:r>
    </w:p>
    <w:p w14:paraId="49AA1AE6">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10.2.3、因乙方原因致使租赁资产及其附属设施严重损坏的；</w:t>
      </w:r>
    </w:p>
    <w:p w14:paraId="6BF9D485">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10.2.4、未经甲方书面同意，乙方擅自将租赁资产分割、转租、转借、调换给第三人的；</w:t>
      </w:r>
    </w:p>
    <w:p w14:paraId="189BFDEB">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10.2.5、宾客投诉率达10%以上或者当月投诉次数达3次以上，经甲方协调乙方仍不改善管理，给酒店造成严重影响的。</w:t>
      </w:r>
    </w:p>
    <w:p w14:paraId="135C1973">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第十一条 免责条款</w:t>
      </w:r>
    </w:p>
    <w:p w14:paraId="45D83AAF">
      <w:pPr>
        <w:snapToGrid w:val="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因不可抗力以及城市规划建设政府征用等需要导致本合同无法继续履行需提前解除合同的，双方互不承担责任。</w:t>
      </w:r>
    </w:p>
    <w:p w14:paraId="1C1BC301">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第十二条 争议的处理</w:t>
      </w:r>
    </w:p>
    <w:p w14:paraId="6D9AFBB1">
      <w:pPr>
        <w:spacing w:line="460" w:lineRule="exact"/>
        <w:ind w:left="21" w:leftChars="1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本合同在履行过程中发生的争议，由双方当事人协商解决，也可由有关部门调解；协商或调解不成的，可依法向资产所在地人民法院起诉。</w:t>
      </w:r>
    </w:p>
    <w:p w14:paraId="42AE7A2C">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第十三条 补充与附件</w:t>
      </w:r>
    </w:p>
    <w:p w14:paraId="4EDB6A2B">
      <w:pPr>
        <w:spacing w:line="460" w:lineRule="exact"/>
        <w:ind w:left="21" w:leftChars="1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本合同未尽事宜，依照有关法律、法规执行。法律、法规未作规定的，甲乙双方可以达成书面补充协议。本合同的附件和补充合同为本合同不可分割的组成部分，与本合同具有同等的法律效力。</w:t>
      </w:r>
    </w:p>
    <w:p w14:paraId="09431317">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第十四条 合同效力</w:t>
      </w:r>
    </w:p>
    <w:p w14:paraId="1016D882">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本合同自双方签字盖章之日起成立，交纳履约保证金后生效，本合同一式</w:t>
      </w:r>
      <w:r>
        <w:rPr>
          <w:rFonts w:hint="eastAsia" w:ascii="宋体" w:hAnsi="宋体" w:eastAsia="宋体" w:cs="宋体"/>
          <w:color w:val="auto"/>
          <w:sz w:val="24"/>
          <w:szCs w:val="24"/>
          <w:u w:val="single"/>
        </w:rPr>
        <w:t xml:space="preserve"> 肆 </w:t>
      </w:r>
      <w:r>
        <w:rPr>
          <w:rFonts w:hint="eastAsia" w:ascii="宋体" w:hAnsi="宋体" w:eastAsia="宋体" w:cs="宋体"/>
          <w:color w:val="auto"/>
          <w:sz w:val="24"/>
          <w:szCs w:val="24"/>
        </w:rPr>
        <w:t>份，甲方执</w:t>
      </w:r>
      <w:r>
        <w:rPr>
          <w:rFonts w:hint="eastAsia" w:ascii="宋体" w:hAnsi="宋体" w:eastAsia="宋体" w:cs="宋体"/>
          <w:color w:val="auto"/>
          <w:sz w:val="24"/>
          <w:szCs w:val="24"/>
          <w:u w:val="single"/>
        </w:rPr>
        <w:t>叁</w:t>
      </w:r>
      <w:r>
        <w:rPr>
          <w:rFonts w:hint="eastAsia" w:ascii="宋体" w:hAnsi="宋体" w:eastAsia="宋体" w:cs="宋体"/>
          <w:color w:val="auto"/>
          <w:sz w:val="24"/>
          <w:szCs w:val="24"/>
        </w:rPr>
        <w:t>份，乙方执</w:t>
      </w:r>
      <w:r>
        <w:rPr>
          <w:rFonts w:hint="eastAsia" w:ascii="宋体" w:hAnsi="宋体" w:eastAsia="宋体" w:cs="宋体"/>
          <w:color w:val="auto"/>
          <w:sz w:val="24"/>
          <w:szCs w:val="24"/>
          <w:u w:val="single"/>
        </w:rPr>
        <w:t xml:space="preserve"> 壹 </w:t>
      </w:r>
      <w:r>
        <w:rPr>
          <w:rFonts w:hint="eastAsia" w:ascii="宋体" w:hAnsi="宋体" w:eastAsia="宋体" w:cs="宋体"/>
          <w:color w:val="auto"/>
          <w:sz w:val="24"/>
          <w:szCs w:val="24"/>
        </w:rPr>
        <w:t>份。</w:t>
      </w:r>
    </w:p>
    <w:p w14:paraId="21A61043">
      <w:pPr>
        <w:spacing w:line="460" w:lineRule="exact"/>
        <w:ind w:firstLine="585"/>
        <w:rPr>
          <w:rFonts w:hint="eastAsia" w:ascii="宋体" w:hAnsi="宋体" w:eastAsia="宋体" w:cs="宋体"/>
          <w:color w:val="auto"/>
          <w:sz w:val="24"/>
          <w:szCs w:val="24"/>
        </w:rPr>
      </w:pPr>
      <w:r>
        <w:rPr>
          <w:rFonts w:hint="eastAsia" w:ascii="宋体" w:hAnsi="宋体" w:eastAsia="宋体" w:cs="宋体"/>
          <w:color w:val="auto"/>
          <w:sz w:val="24"/>
          <w:szCs w:val="24"/>
        </w:rPr>
        <w:t>本合同包含一个附件，附件具有相同法律效力。</w:t>
      </w:r>
    </w:p>
    <w:p w14:paraId="5CEDBC18">
      <w:pPr>
        <w:spacing w:line="460" w:lineRule="exact"/>
        <w:ind w:firstLine="585"/>
        <w:rPr>
          <w:rFonts w:hint="eastAsia" w:ascii="宋体" w:hAnsi="宋体" w:eastAsia="宋体" w:cs="宋体"/>
          <w:color w:val="auto"/>
          <w:sz w:val="24"/>
          <w:szCs w:val="24"/>
        </w:rPr>
      </w:pPr>
      <w:r>
        <w:rPr>
          <w:rFonts w:hint="eastAsia" w:ascii="宋体" w:hAnsi="宋体" w:eastAsia="宋体" w:cs="宋体"/>
          <w:color w:val="auto"/>
          <w:sz w:val="24"/>
          <w:szCs w:val="24"/>
        </w:rPr>
        <w:t xml:space="preserve">附件一：租赁费用缴交承诺书 </w:t>
      </w:r>
    </w:p>
    <w:p w14:paraId="3D186FBF">
      <w:pPr>
        <w:spacing w:line="460" w:lineRule="exact"/>
        <w:ind w:firstLine="585"/>
        <w:rPr>
          <w:rFonts w:hint="eastAsia" w:ascii="宋体" w:hAnsi="宋体" w:eastAsia="宋体" w:cs="宋体"/>
          <w:color w:val="auto"/>
          <w:sz w:val="24"/>
          <w:szCs w:val="24"/>
        </w:rPr>
      </w:pPr>
    </w:p>
    <w:p w14:paraId="38261ACF">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甲方（签字盖章）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乙方（签字盖章）</w:t>
      </w:r>
    </w:p>
    <w:p w14:paraId="2C96F3D2">
      <w:pPr>
        <w:spacing w:line="460" w:lineRule="exact"/>
        <w:rPr>
          <w:rFonts w:hint="eastAsia" w:ascii="宋体" w:hAnsi="宋体" w:eastAsia="宋体" w:cs="宋体"/>
          <w:color w:val="auto"/>
          <w:sz w:val="24"/>
          <w:szCs w:val="24"/>
        </w:rPr>
      </w:pPr>
    </w:p>
    <w:p w14:paraId="2DDE55A8">
      <w:pPr>
        <w:spacing w:line="46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 xml:space="preserve"> </w:t>
      </w:r>
    </w:p>
    <w:p w14:paraId="6CFAA0CE">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授权代表（签字）：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授权代表（签字）：    </w:t>
      </w:r>
    </w:p>
    <w:p w14:paraId="56C6026E">
      <w:pPr>
        <w:spacing w:line="460" w:lineRule="exact"/>
        <w:rPr>
          <w:rFonts w:hint="eastAsia" w:ascii="宋体" w:hAnsi="宋体" w:eastAsia="宋体" w:cs="宋体"/>
          <w:color w:val="auto"/>
          <w:sz w:val="24"/>
          <w:szCs w:val="24"/>
        </w:rPr>
      </w:pPr>
    </w:p>
    <w:p w14:paraId="28CA6C6C">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联系电话：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联系电话：  </w:t>
      </w:r>
    </w:p>
    <w:p w14:paraId="569D297D">
      <w:pPr>
        <w:spacing w:line="460" w:lineRule="exact"/>
        <w:rPr>
          <w:rFonts w:hint="eastAsia" w:ascii="宋体" w:hAnsi="宋体" w:eastAsia="宋体" w:cs="宋体"/>
          <w:color w:val="auto"/>
          <w:sz w:val="24"/>
          <w:szCs w:val="24"/>
        </w:rPr>
      </w:pPr>
    </w:p>
    <w:p w14:paraId="4CC639DA">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签约日期：    年    月    日  </w:t>
      </w:r>
    </w:p>
    <w:p w14:paraId="5D211C5B">
      <w:pPr>
        <w:spacing w:line="500" w:lineRule="atLeast"/>
        <w:rPr>
          <w:rFonts w:hint="eastAsia" w:ascii="宋体" w:hAnsi="宋体" w:eastAsia="仿宋"/>
          <w:color w:val="auto"/>
          <w:sz w:val="30"/>
          <w:szCs w:val="30"/>
        </w:rPr>
      </w:pPr>
    </w:p>
    <w:p w14:paraId="03DF0615">
      <w:pPr>
        <w:rPr>
          <w:rFonts w:hint="eastAsia"/>
          <w:b/>
          <w:bCs/>
          <w:color w:val="auto"/>
          <w:sz w:val="21"/>
          <w:szCs w:val="21"/>
          <w:highlight w:val="none"/>
          <w:u w:val="none"/>
          <w:lang w:val="en-US" w:eastAsia="zh-CN"/>
        </w:rPr>
      </w:pPr>
      <w:r>
        <w:rPr>
          <w:rFonts w:hint="eastAsia"/>
          <w:b/>
          <w:bCs/>
          <w:color w:val="auto"/>
          <w:sz w:val="21"/>
          <w:szCs w:val="21"/>
          <w:highlight w:val="none"/>
          <w:u w:val="none"/>
          <w:lang w:val="en-US" w:eastAsia="zh-CN"/>
        </w:rPr>
        <w:br w:type="page"/>
      </w:r>
    </w:p>
    <w:p w14:paraId="3E62F1A4">
      <w:pPr>
        <w:spacing w:line="520" w:lineRule="exac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附件1：</w:t>
      </w:r>
    </w:p>
    <w:p w14:paraId="2CE6F659">
      <w:pPr>
        <w:spacing w:line="520" w:lineRule="exact"/>
        <w:jc w:val="center"/>
        <w:rPr>
          <w:rFonts w:hint="eastAsia" w:ascii="宋体" w:hAnsi="Times New Roman" w:eastAsia="宋体" w:cs="Times New Roman"/>
          <w:b/>
          <w:color w:val="auto"/>
          <w:kern w:val="2"/>
          <w:sz w:val="30"/>
          <w:szCs w:val="30"/>
          <w:highlight w:val="none"/>
          <w:lang w:val="en-US" w:eastAsia="zh-CN" w:bidi="ar-SA"/>
        </w:rPr>
      </w:pPr>
      <w:r>
        <w:rPr>
          <w:rFonts w:hint="eastAsia" w:ascii="宋体" w:hAnsi="Times New Roman" w:eastAsia="宋体" w:cs="Times New Roman"/>
          <w:b/>
          <w:color w:val="auto"/>
          <w:kern w:val="2"/>
          <w:sz w:val="30"/>
          <w:szCs w:val="30"/>
          <w:highlight w:val="none"/>
          <w:lang w:val="en-US" w:eastAsia="zh-CN" w:bidi="ar-SA"/>
        </w:rPr>
        <w:t>租赁费用缴交承诺书</w:t>
      </w:r>
    </w:p>
    <w:p w14:paraId="12F4CF04">
      <w:pPr>
        <w:spacing w:line="520" w:lineRule="exact"/>
        <w:jc w:val="center"/>
        <w:rPr>
          <w:rFonts w:hint="eastAsia" w:ascii="宋体" w:hAnsi="Times New Roman" w:eastAsia="宋体" w:cs="Times New Roman"/>
          <w:b/>
          <w:color w:val="auto"/>
          <w:kern w:val="2"/>
          <w:sz w:val="32"/>
          <w:szCs w:val="32"/>
          <w:highlight w:val="none"/>
          <w:lang w:val="en-US" w:eastAsia="zh-CN" w:bidi="ar-SA"/>
        </w:rPr>
      </w:pPr>
    </w:p>
    <w:p w14:paraId="40E72C59">
      <w:pPr>
        <w:spacing w:line="52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   承租人承诺按合同约定时间及时缴纳租金及水电费，否则将按以下条款执行。</w:t>
      </w:r>
    </w:p>
    <w:p w14:paraId="099682A3">
      <w:pPr>
        <w:spacing w:line="52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eastAsia="zh-CN"/>
        </w:rPr>
        <w:t>1.</w:t>
      </w:r>
      <w:r>
        <w:rPr>
          <w:rFonts w:hint="eastAsia" w:ascii="宋体" w:hAnsi="宋体" w:eastAsia="宋体" w:cs="宋体"/>
          <w:bCs/>
          <w:color w:val="auto"/>
          <w:sz w:val="24"/>
          <w:szCs w:val="24"/>
        </w:rPr>
        <w:t>欠租（费）超30日以上：出租方以电话、短信形式进行催缴。</w:t>
      </w:r>
    </w:p>
    <w:p w14:paraId="521E34BD">
      <w:pPr>
        <w:spacing w:line="52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2.</w:t>
      </w:r>
      <w:r>
        <w:rPr>
          <w:rFonts w:hint="eastAsia" w:ascii="宋体" w:hAnsi="宋体" w:eastAsia="宋体" w:cs="宋体"/>
          <w:bCs/>
          <w:color w:val="auto"/>
          <w:sz w:val="24"/>
          <w:szCs w:val="24"/>
        </w:rPr>
        <w:t>欠租（费）超45日以上：出租方送达催缴通知书，限期15日内缴清欠租（费），承诺人若未按催缴通知书的期限付清所欠款项，出租方有权单方面采取切断水电供应等措施。</w:t>
      </w:r>
    </w:p>
    <w:p w14:paraId="0222A0DB">
      <w:pPr>
        <w:spacing w:line="52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eastAsia="zh-CN"/>
        </w:rPr>
        <w:t>3.</w:t>
      </w:r>
      <w:r>
        <w:rPr>
          <w:rFonts w:hint="eastAsia" w:ascii="宋体" w:hAnsi="宋体" w:eastAsia="宋体" w:cs="宋体"/>
          <w:bCs/>
          <w:color w:val="auto"/>
          <w:sz w:val="24"/>
          <w:szCs w:val="24"/>
        </w:rPr>
        <w:t>欠租（费）超60日以上：出租方有权采取司法途径进行追缴，同时出租方有权解除合同，收回租赁资产并没收履约保证金。</w:t>
      </w:r>
    </w:p>
    <w:p w14:paraId="717FB9E7">
      <w:pPr>
        <w:spacing w:line="52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eastAsia="zh-CN"/>
        </w:rPr>
        <w:t>4.</w:t>
      </w:r>
      <w:r>
        <w:rPr>
          <w:rFonts w:hint="eastAsia" w:ascii="宋体" w:hAnsi="宋体" w:eastAsia="宋体" w:cs="宋体"/>
          <w:bCs/>
          <w:color w:val="auto"/>
          <w:sz w:val="24"/>
          <w:szCs w:val="24"/>
        </w:rPr>
        <w:t>欠租（费）情况将作为承租方信用记录登记在案，作为今后续租和公开招租入围的条件之一，并视情况提交有关部门纳入失信人员名单。</w:t>
      </w:r>
    </w:p>
    <w:p w14:paraId="250A3FA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none"/>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B0E3A"/>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587777"/>
    <w:rsid w:val="026517EB"/>
    <w:rsid w:val="02935B81"/>
    <w:rsid w:val="02C76577"/>
    <w:rsid w:val="03253AFD"/>
    <w:rsid w:val="03704155"/>
    <w:rsid w:val="03D459D5"/>
    <w:rsid w:val="03F014FB"/>
    <w:rsid w:val="03F36308"/>
    <w:rsid w:val="040F5693"/>
    <w:rsid w:val="045A3333"/>
    <w:rsid w:val="048B68BE"/>
    <w:rsid w:val="04ED380D"/>
    <w:rsid w:val="052A0989"/>
    <w:rsid w:val="05663939"/>
    <w:rsid w:val="05CB22BB"/>
    <w:rsid w:val="05D20B0D"/>
    <w:rsid w:val="065646E3"/>
    <w:rsid w:val="066E1DCB"/>
    <w:rsid w:val="0686237C"/>
    <w:rsid w:val="074A53D1"/>
    <w:rsid w:val="07511370"/>
    <w:rsid w:val="07540E19"/>
    <w:rsid w:val="0754600F"/>
    <w:rsid w:val="07683FB9"/>
    <w:rsid w:val="07E1590B"/>
    <w:rsid w:val="07EB10F5"/>
    <w:rsid w:val="07EF6015"/>
    <w:rsid w:val="083E084B"/>
    <w:rsid w:val="085728AF"/>
    <w:rsid w:val="085E65C9"/>
    <w:rsid w:val="086C0DBE"/>
    <w:rsid w:val="08872182"/>
    <w:rsid w:val="08A54080"/>
    <w:rsid w:val="08E93645"/>
    <w:rsid w:val="090511BD"/>
    <w:rsid w:val="09054F24"/>
    <w:rsid w:val="09140779"/>
    <w:rsid w:val="091F160D"/>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7E67E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115E0C"/>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9E6CA0"/>
    <w:rsid w:val="16E44C4A"/>
    <w:rsid w:val="16E774B2"/>
    <w:rsid w:val="16E9448F"/>
    <w:rsid w:val="172B1987"/>
    <w:rsid w:val="17350D9E"/>
    <w:rsid w:val="176E793C"/>
    <w:rsid w:val="17866BE5"/>
    <w:rsid w:val="17CA6350"/>
    <w:rsid w:val="17D95BB8"/>
    <w:rsid w:val="17ED18D3"/>
    <w:rsid w:val="183D0F5D"/>
    <w:rsid w:val="184E19EE"/>
    <w:rsid w:val="18641DA2"/>
    <w:rsid w:val="186C02C4"/>
    <w:rsid w:val="18D41847"/>
    <w:rsid w:val="19455D09"/>
    <w:rsid w:val="19650358"/>
    <w:rsid w:val="1981715C"/>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608B4"/>
    <w:rsid w:val="1DA768DB"/>
    <w:rsid w:val="1DD96FAC"/>
    <w:rsid w:val="1DE30541"/>
    <w:rsid w:val="1DEB07C1"/>
    <w:rsid w:val="1E617AE2"/>
    <w:rsid w:val="1E8E323C"/>
    <w:rsid w:val="1EB21D0C"/>
    <w:rsid w:val="1F1A04DE"/>
    <w:rsid w:val="1F3552C7"/>
    <w:rsid w:val="1F6F1B02"/>
    <w:rsid w:val="1F773B69"/>
    <w:rsid w:val="1F7D1156"/>
    <w:rsid w:val="1FB12795"/>
    <w:rsid w:val="200719D9"/>
    <w:rsid w:val="20550730"/>
    <w:rsid w:val="20721887"/>
    <w:rsid w:val="20B5410E"/>
    <w:rsid w:val="20BE4D85"/>
    <w:rsid w:val="2102469A"/>
    <w:rsid w:val="21143E2B"/>
    <w:rsid w:val="213328FA"/>
    <w:rsid w:val="214D67E7"/>
    <w:rsid w:val="214E39D9"/>
    <w:rsid w:val="21AE1995"/>
    <w:rsid w:val="22256FC9"/>
    <w:rsid w:val="22296F81"/>
    <w:rsid w:val="22355B6E"/>
    <w:rsid w:val="22364E1D"/>
    <w:rsid w:val="22422E41"/>
    <w:rsid w:val="22837B15"/>
    <w:rsid w:val="22996B94"/>
    <w:rsid w:val="229D303A"/>
    <w:rsid w:val="22F54A23"/>
    <w:rsid w:val="231150AD"/>
    <w:rsid w:val="234A47CE"/>
    <w:rsid w:val="236B057A"/>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C94DFB"/>
    <w:rsid w:val="26D406C1"/>
    <w:rsid w:val="26D42FC1"/>
    <w:rsid w:val="276566DF"/>
    <w:rsid w:val="277F1F7D"/>
    <w:rsid w:val="27EB229A"/>
    <w:rsid w:val="28192E5C"/>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BA24CE"/>
    <w:rsid w:val="2ADB405B"/>
    <w:rsid w:val="2AF22485"/>
    <w:rsid w:val="2B040F10"/>
    <w:rsid w:val="2B154939"/>
    <w:rsid w:val="2B1D3BDB"/>
    <w:rsid w:val="2B5E66CE"/>
    <w:rsid w:val="2B5F657F"/>
    <w:rsid w:val="2BF22CB5"/>
    <w:rsid w:val="2C3A399C"/>
    <w:rsid w:val="2C4B08A3"/>
    <w:rsid w:val="2C7E592F"/>
    <w:rsid w:val="2CD55510"/>
    <w:rsid w:val="2D7C3427"/>
    <w:rsid w:val="2EA4738B"/>
    <w:rsid w:val="2EAA3A90"/>
    <w:rsid w:val="2EF1598B"/>
    <w:rsid w:val="2F610283"/>
    <w:rsid w:val="2F634EE2"/>
    <w:rsid w:val="2FBC28E3"/>
    <w:rsid w:val="2FC00212"/>
    <w:rsid w:val="2FD315A0"/>
    <w:rsid w:val="2FF45B24"/>
    <w:rsid w:val="30395B96"/>
    <w:rsid w:val="304E451E"/>
    <w:rsid w:val="30710A79"/>
    <w:rsid w:val="309F44FF"/>
    <w:rsid w:val="30BB1E83"/>
    <w:rsid w:val="30E4079A"/>
    <w:rsid w:val="31341452"/>
    <w:rsid w:val="31406FDD"/>
    <w:rsid w:val="31707DDD"/>
    <w:rsid w:val="31724684"/>
    <w:rsid w:val="31A579E7"/>
    <w:rsid w:val="31A90F01"/>
    <w:rsid w:val="31C86BDA"/>
    <w:rsid w:val="32396F25"/>
    <w:rsid w:val="32537C5D"/>
    <w:rsid w:val="32E43941"/>
    <w:rsid w:val="33502D99"/>
    <w:rsid w:val="337F0F1C"/>
    <w:rsid w:val="34045566"/>
    <w:rsid w:val="34181F9A"/>
    <w:rsid w:val="342530EF"/>
    <w:rsid w:val="34782B6D"/>
    <w:rsid w:val="34886716"/>
    <w:rsid w:val="349D49F2"/>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4B468A"/>
    <w:rsid w:val="378D360F"/>
    <w:rsid w:val="37DB262D"/>
    <w:rsid w:val="37EB210B"/>
    <w:rsid w:val="37F81C64"/>
    <w:rsid w:val="381A0ED8"/>
    <w:rsid w:val="38286CC9"/>
    <w:rsid w:val="384A5F26"/>
    <w:rsid w:val="388A2D94"/>
    <w:rsid w:val="38CE2BD5"/>
    <w:rsid w:val="38DF1EBC"/>
    <w:rsid w:val="38E075A3"/>
    <w:rsid w:val="38E5481F"/>
    <w:rsid w:val="38FB262F"/>
    <w:rsid w:val="39430C4F"/>
    <w:rsid w:val="3965551F"/>
    <w:rsid w:val="396D6D0A"/>
    <w:rsid w:val="3995213C"/>
    <w:rsid w:val="39992D4F"/>
    <w:rsid w:val="399B1E31"/>
    <w:rsid w:val="39DD11A6"/>
    <w:rsid w:val="3A25349F"/>
    <w:rsid w:val="3A43428E"/>
    <w:rsid w:val="3A6333A8"/>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64652"/>
    <w:rsid w:val="3D3B749E"/>
    <w:rsid w:val="3D47402E"/>
    <w:rsid w:val="3D807BF4"/>
    <w:rsid w:val="3E057757"/>
    <w:rsid w:val="3E0C562A"/>
    <w:rsid w:val="3E223293"/>
    <w:rsid w:val="3E317495"/>
    <w:rsid w:val="3E9E427D"/>
    <w:rsid w:val="3EB66CCD"/>
    <w:rsid w:val="3EBA7094"/>
    <w:rsid w:val="3ED23E32"/>
    <w:rsid w:val="3ED52753"/>
    <w:rsid w:val="3EE15E23"/>
    <w:rsid w:val="3F1A64DC"/>
    <w:rsid w:val="3F3A3079"/>
    <w:rsid w:val="3F826E18"/>
    <w:rsid w:val="402D47C9"/>
    <w:rsid w:val="404C7FFE"/>
    <w:rsid w:val="40676A47"/>
    <w:rsid w:val="4119361B"/>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CC2345"/>
    <w:rsid w:val="45F35D2E"/>
    <w:rsid w:val="46077F91"/>
    <w:rsid w:val="46963A2E"/>
    <w:rsid w:val="469837E9"/>
    <w:rsid w:val="46DE35DF"/>
    <w:rsid w:val="46F71824"/>
    <w:rsid w:val="472F6B34"/>
    <w:rsid w:val="473F5DDD"/>
    <w:rsid w:val="47415DF9"/>
    <w:rsid w:val="476D241D"/>
    <w:rsid w:val="477771A3"/>
    <w:rsid w:val="478E6941"/>
    <w:rsid w:val="4796216E"/>
    <w:rsid w:val="47C618D6"/>
    <w:rsid w:val="484256D6"/>
    <w:rsid w:val="48545C58"/>
    <w:rsid w:val="48885DB2"/>
    <w:rsid w:val="48934611"/>
    <w:rsid w:val="48BD64DD"/>
    <w:rsid w:val="490E3CB9"/>
    <w:rsid w:val="494B3E8B"/>
    <w:rsid w:val="49A63EF1"/>
    <w:rsid w:val="49D70C24"/>
    <w:rsid w:val="4A617E1F"/>
    <w:rsid w:val="4AA63EC3"/>
    <w:rsid w:val="4AB93531"/>
    <w:rsid w:val="4ACC6915"/>
    <w:rsid w:val="4BD25472"/>
    <w:rsid w:val="4C657056"/>
    <w:rsid w:val="4C6E544A"/>
    <w:rsid w:val="4D122BF3"/>
    <w:rsid w:val="4D1C4610"/>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B22BBE"/>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16923"/>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6D731D"/>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1C29A7"/>
    <w:rsid w:val="583B688C"/>
    <w:rsid w:val="583C5D29"/>
    <w:rsid w:val="585722FF"/>
    <w:rsid w:val="58B513C4"/>
    <w:rsid w:val="58E10F36"/>
    <w:rsid w:val="58E3423C"/>
    <w:rsid w:val="595079D6"/>
    <w:rsid w:val="59635F1E"/>
    <w:rsid w:val="59AB3EE0"/>
    <w:rsid w:val="59BA1FB3"/>
    <w:rsid w:val="59BE7035"/>
    <w:rsid w:val="59E85D72"/>
    <w:rsid w:val="5A1E693A"/>
    <w:rsid w:val="5A2E5154"/>
    <w:rsid w:val="5A2F27D9"/>
    <w:rsid w:val="5ABA1F30"/>
    <w:rsid w:val="5AE05F3C"/>
    <w:rsid w:val="5AE709EC"/>
    <w:rsid w:val="5B2113F2"/>
    <w:rsid w:val="5B283635"/>
    <w:rsid w:val="5B5163B3"/>
    <w:rsid w:val="5B7C4516"/>
    <w:rsid w:val="5B81355C"/>
    <w:rsid w:val="5BA504AD"/>
    <w:rsid w:val="5BAD0C08"/>
    <w:rsid w:val="5BAE1F98"/>
    <w:rsid w:val="5BE7521A"/>
    <w:rsid w:val="5C125416"/>
    <w:rsid w:val="5C145564"/>
    <w:rsid w:val="5C3D6970"/>
    <w:rsid w:val="5C8D4730"/>
    <w:rsid w:val="5CC74453"/>
    <w:rsid w:val="5D487528"/>
    <w:rsid w:val="5D490BB8"/>
    <w:rsid w:val="5D55083D"/>
    <w:rsid w:val="5D6B4E4A"/>
    <w:rsid w:val="5D820C77"/>
    <w:rsid w:val="5DED1414"/>
    <w:rsid w:val="5DFB2EBF"/>
    <w:rsid w:val="5E0C2A1F"/>
    <w:rsid w:val="5E277548"/>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C01EE5"/>
    <w:rsid w:val="5FC73C39"/>
    <w:rsid w:val="5FD760B4"/>
    <w:rsid w:val="5FDC36B2"/>
    <w:rsid w:val="60057CBB"/>
    <w:rsid w:val="60125EE4"/>
    <w:rsid w:val="6014582C"/>
    <w:rsid w:val="601E18C0"/>
    <w:rsid w:val="60624750"/>
    <w:rsid w:val="60655CC8"/>
    <w:rsid w:val="60BB5DFC"/>
    <w:rsid w:val="60DA0BF8"/>
    <w:rsid w:val="60E03D35"/>
    <w:rsid w:val="60F74DA0"/>
    <w:rsid w:val="61026996"/>
    <w:rsid w:val="6115493D"/>
    <w:rsid w:val="61245746"/>
    <w:rsid w:val="61710B30"/>
    <w:rsid w:val="617D634E"/>
    <w:rsid w:val="61E91312"/>
    <w:rsid w:val="621023F8"/>
    <w:rsid w:val="62326812"/>
    <w:rsid w:val="623C62E9"/>
    <w:rsid w:val="62B60D78"/>
    <w:rsid w:val="62D91138"/>
    <w:rsid w:val="62E5778B"/>
    <w:rsid w:val="62EF6B8B"/>
    <w:rsid w:val="63161C90"/>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A03D4A"/>
    <w:rsid w:val="66EA796E"/>
    <w:rsid w:val="66F35AF0"/>
    <w:rsid w:val="670E7BDC"/>
    <w:rsid w:val="676505D3"/>
    <w:rsid w:val="68205F11"/>
    <w:rsid w:val="6826671D"/>
    <w:rsid w:val="68303C5A"/>
    <w:rsid w:val="68732734"/>
    <w:rsid w:val="68761B03"/>
    <w:rsid w:val="6884144A"/>
    <w:rsid w:val="689B2842"/>
    <w:rsid w:val="692929C9"/>
    <w:rsid w:val="6949691B"/>
    <w:rsid w:val="6AA277E9"/>
    <w:rsid w:val="6B3F31FC"/>
    <w:rsid w:val="6B520650"/>
    <w:rsid w:val="6BA505A7"/>
    <w:rsid w:val="6BD004F2"/>
    <w:rsid w:val="6BD76CB4"/>
    <w:rsid w:val="6C0B19A4"/>
    <w:rsid w:val="6C150C79"/>
    <w:rsid w:val="6C2F4CB4"/>
    <w:rsid w:val="6C457D6E"/>
    <w:rsid w:val="6C47127D"/>
    <w:rsid w:val="6C572194"/>
    <w:rsid w:val="6C733C7B"/>
    <w:rsid w:val="6D2A440F"/>
    <w:rsid w:val="6D596CF4"/>
    <w:rsid w:val="6D975C3C"/>
    <w:rsid w:val="6DD4231C"/>
    <w:rsid w:val="6DF42310"/>
    <w:rsid w:val="6E545DED"/>
    <w:rsid w:val="6E8D6CB9"/>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8832F3"/>
    <w:rsid w:val="71CB182F"/>
    <w:rsid w:val="7202437F"/>
    <w:rsid w:val="722271E0"/>
    <w:rsid w:val="72631EC7"/>
    <w:rsid w:val="72641D42"/>
    <w:rsid w:val="72731008"/>
    <w:rsid w:val="72911492"/>
    <w:rsid w:val="72E41463"/>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65D45"/>
    <w:rsid w:val="758C6C69"/>
    <w:rsid w:val="75AF45AE"/>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224748"/>
    <w:rsid w:val="7A3731F1"/>
    <w:rsid w:val="7A413658"/>
    <w:rsid w:val="7A7D22BB"/>
    <w:rsid w:val="7AAB5D93"/>
    <w:rsid w:val="7ADA324A"/>
    <w:rsid w:val="7ADF3975"/>
    <w:rsid w:val="7AF633E2"/>
    <w:rsid w:val="7B242537"/>
    <w:rsid w:val="7B310FBD"/>
    <w:rsid w:val="7B9638E8"/>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584C3B"/>
    <w:rsid w:val="7DF42174"/>
    <w:rsid w:val="7E5C7CF2"/>
    <w:rsid w:val="7E601209"/>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Pages>
  <Words>7042</Words>
  <Characters>7371</Characters>
  <Lines>16</Lines>
  <Paragraphs>4</Paragraphs>
  <TotalTime>15</TotalTime>
  <ScaleCrop>false</ScaleCrop>
  <LinksUpToDate>false</LinksUpToDate>
  <CharactersWithSpaces>7971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2023-02-20T08:54:00Z</cp:lastPrinted>
  <dcterms:modified xsi:type="dcterms:W3CDTF">2025-11-10T02:23:48Z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2B296FED74584158BA14B4B400214C50_13</vt:lpwstr>
  </property>
  <property fmtid="{D5CDD505-2E9C-101B-9397-08002B2CF9AE}" pid="4" name="KSOTemplateDocerSaveRecord">
    <vt:lpwstr>eyJoZGlkIjoiNjU5NzNkNThjM2FhY2Q5MWY4NTI3MzQ2MDYzMmQ3YzAiLCJ1c2VySWQiOiIxNTA4NjAyOTExIn0=</vt:lpwstr>
  </property>
</Properties>
</file>