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B6E0B">
      <w:pPr>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：电梯采购安装项目内容及要求</w:t>
      </w:r>
    </w:p>
    <w:p w14:paraId="1934A928">
      <w:pPr>
        <w:keepNext w:val="0"/>
        <w:keepLines w:val="0"/>
        <w:pageBreakBefore w:val="0"/>
        <w:widowControl/>
        <w:shd w:val="clear" w:color="auto" w:fill="FFFFFF"/>
        <w:wordWrap/>
        <w:overflowPunct/>
        <w:topLinePunct w:val="0"/>
        <w:autoSpaceDE/>
        <w:autoSpaceDN/>
        <w:bidi w:val="0"/>
        <w:adjustRightInd/>
        <w:snapToGrid/>
        <w:spacing w:before="100" w:beforeLines="50" w:beforeAutospacing="0" w:after="100" w:afterLines="50" w:afterAutospacing="0" w:line="600" w:lineRule="exact"/>
        <w:jc w:val="center"/>
        <w:rPr>
          <w:rFonts w:hint="eastAsia" w:ascii="宋体" w:hAnsi="宋体" w:eastAsia="宋体" w:cs="宋体"/>
          <w:b/>
          <w:bCs/>
          <w:color w:val="auto"/>
          <w:kern w:val="0"/>
          <w:sz w:val="32"/>
          <w:szCs w:val="24"/>
          <w:highlight w:val="none"/>
          <w:u w:val="none"/>
          <w:shd w:val="clear" w:color="auto" w:fill="FFFFFF"/>
          <w:lang w:val="en-US" w:eastAsia="zh-CN" w:bidi="ar-SA"/>
        </w:rPr>
      </w:pPr>
      <w:r>
        <w:rPr>
          <w:rFonts w:hint="eastAsia" w:ascii="宋体" w:hAnsi="宋体" w:eastAsia="宋体" w:cs="宋体"/>
          <w:b/>
          <w:bCs/>
          <w:color w:val="auto"/>
          <w:kern w:val="0"/>
          <w:sz w:val="32"/>
          <w:szCs w:val="24"/>
          <w:highlight w:val="none"/>
          <w:u w:val="none"/>
          <w:shd w:val="clear" w:color="auto" w:fill="FFFFFF"/>
          <w:lang w:val="en-US" w:eastAsia="zh-CN" w:bidi="ar-SA"/>
        </w:rPr>
        <w:t>电梯采购安装项目内容及要求</w:t>
      </w:r>
    </w:p>
    <w:p w14:paraId="47A2951D">
      <w:pPr>
        <w:widowControl w:val="0"/>
        <w:spacing w:before="152" w:line="460" w:lineRule="exact"/>
        <w:ind w:left="649" w:hanging="530"/>
        <w:jc w:val="left"/>
        <w:rPr>
          <w:rFonts w:hint="eastAsia" w:ascii="宋体" w:hAnsi="宋体" w:eastAsia="宋体" w:cs="宋体"/>
          <w:b/>
          <w:bCs/>
          <w:color w:val="auto"/>
          <w:kern w:val="2"/>
          <w:sz w:val="24"/>
          <w:szCs w:val="22"/>
          <w:highlight w:val="none"/>
          <w:u w:val="none"/>
          <w:lang w:val="zh-CN" w:eastAsia="zh-CN" w:bidi="zh-CN"/>
        </w:rPr>
      </w:pPr>
      <w:r>
        <w:rPr>
          <w:rFonts w:hint="eastAsia" w:ascii="宋体" w:hAnsi="宋体" w:eastAsia="宋体" w:cs="宋体"/>
          <w:b/>
          <w:bCs/>
          <w:color w:val="auto"/>
          <w:kern w:val="2"/>
          <w:sz w:val="24"/>
          <w:szCs w:val="22"/>
          <w:highlight w:val="none"/>
          <w:u w:val="none"/>
          <w:lang w:val="zh-CN" w:eastAsia="zh-CN" w:bidi="zh-CN"/>
        </w:rPr>
        <w:t>一、（根据本项目实际情况，填写“采购标的”或“项目概况”）</w:t>
      </w:r>
    </w:p>
    <w:p w14:paraId="322303A1">
      <w:pPr>
        <w:keepNext w:val="0"/>
        <w:keepLines w:val="0"/>
        <w:pageBreakBefore w:val="0"/>
        <w:widowControl/>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720" w:firstLineChars="300"/>
        <w:jc w:val="left"/>
        <w:rPr>
          <w:rFonts w:hint="eastAsia" w:ascii="宋体" w:hAnsi="宋体" w:eastAsia="宋体" w:cs="宋体"/>
          <w:b w:val="0"/>
          <w:bCs w:val="0"/>
          <w:color w:val="auto"/>
          <w:kern w:val="0"/>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u w:val="none"/>
          <w:lang w:val="en-US" w:eastAsia="zh-CN" w:bidi="ar-SA"/>
        </w:rPr>
        <w:t>碧湖人才公寓电梯采购及安装项目（二次比选），共1台电梯。</w:t>
      </w:r>
    </w:p>
    <w:p w14:paraId="40060A8C">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技术和服务要求</w:t>
      </w:r>
    </w:p>
    <w:p w14:paraId="7ED961DC">
      <w:pPr>
        <w:keepNext w:val="0"/>
        <w:keepLines w:val="0"/>
        <w:pageBreakBefore w:val="0"/>
        <w:widowControl/>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0" w:firstLineChars="200"/>
        <w:jc w:val="left"/>
        <w:rPr>
          <w:rFonts w:hint="eastAsia" w:ascii="宋体" w:hAnsi="宋体" w:eastAsia="宋体" w:cs="宋体"/>
          <w:b w:val="0"/>
          <w:bCs w:val="0"/>
          <w:color w:val="auto"/>
          <w:kern w:val="0"/>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u w:val="none"/>
          <w:lang w:val="en-US" w:eastAsia="zh-CN" w:bidi="ar-SA"/>
        </w:rPr>
        <w:t>（1）负责电梯主机、轿厢、门系统、控制系统等全套设备的采购、运输至指定地点，并完成安装调试，保障电梯运行符合国家相关安全标准，稳定流畅，同时提供全面售后服务，涵盖定期维护保养与及时的故障维修响应。</w:t>
      </w:r>
    </w:p>
    <w:p w14:paraId="4F3051C3">
      <w:pPr>
        <w:keepNext w:val="0"/>
        <w:keepLines w:val="0"/>
        <w:pageBreakBefore w:val="0"/>
        <w:widowControl/>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0" w:firstLineChars="200"/>
        <w:jc w:val="left"/>
        <w:rPr>
          <w:rFonts w:hint="eastAsia" w:ascii="宋体" w:hAnsi="宋体" w:eastAsia="宋体" w:cs="宋体"/>
          <w:b w:val="0"/>
          <w:bCs w:val="0"/>
          <w:color w:val="auto"/>
          <w:kern w:val="0"/>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u w:val="none"/>
          <w:lang w:val="en-US" w:eastAsia="zh-CN" w:bidi="ar-SA"/>
        </w:rPr>
        <w:t>（2）电梯曳引机、电梯控制柜、电梯门机整机为原厂原品牌原商标产品，以确保设备品质与性能的一致性和可靠性。</w:t>
      </w:r>
    </w:p>
    <w:p w14:paraId="475742E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0"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val="0"/>
          <w:bCs w:val="0"/>
          <w:color w:val="auto"/>
          <w:kern w:val="0"/>
          <w:sz w:val="24"/>
          <w:szCs w:val="24"/>
          <w:highlight w:val="none"/>
          <w:u w:val="none"/>
          <w:lang w:val="en-US" w:eastAsia="zh-CN" w:bidi="ar-SA"/>
        </w:rPr>
        <w:t>（3）产品质量需达国家有关规范合格标准，工程质量符合国家电梯工程施工质量验收相关规范合格要求，承担办理电梯安装各类手续及验收工作，确保电梯依法依规投入使用。</w:t>
      </w:r>
    </w:p>
    <w:p w14:paraId="752A76F6">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default"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其他要求</w:t>
      </w:r>
    </w:p>
    <w:p w14:paraId="7930B4F3">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1.付款条件</w:t>
      </w:r>
    </w:p>
    <w:p w14:paraId="6CC9FC1F">
      <w:pPr>
        <w:keepNext w:val="0"/>
        <w:keepLines w:val="0"/>
        <w:pageBreakBefore w:val="0"/>
        <w:widowControl/>
        <w:numPr>
          <w:ilvl w:val="0"/>
          <w:numId w:val="0"/>
        </w:numPr>
        <w:shd w:val="clear" w:color="auto" w:fill="FFFFFF"/>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color w:val="auto"/>
          <w:kern w:val="0"/>
          <w:sz w:val="24"/>
          <w:szCs w:val="24"/>
          <w:highlight w:val="none"/>
          <w:u w:val="none"/>
          <w:lang w:val="en-US" w:eastAsia="zh-CN" w:bidi="zh-CN"/>
        </w:rPr>
        <w:t>（1） 合同签定后7个日历天内，比选人向中选单位支付合同总金额的30%，作为预付款（付款前中选单位应开具等额发票)；</w:t>
      </w:r>
    </w:p>
    <w:p w14:paraId="4F90B540">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2）经三明市技术监督局等相关部门验收合格并取得使用证后，比选人15个日历天内向中选单位支付至合同总金额的97%(付款前中选单位应开具等额发票)，余下合同总金额的3%货款作为质量保证金，在质保期满后7日内付清。</w:t>
      </w:r>
    </w:p>
    <w:p w14:paraId="41FDAE5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2.设备安装及安装调试</w:t>
      </w:r>
    </w:p>
    <w:p w14:paraId="3AF60CE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（1）中选单位应到现场进行实地测量技术数据并完成全部土建整改事项。</w:t>
      </w:r>
    </w:p>
    <w:p w14:paraId="04F7DAF0">
      <w:pPr>
        <w:pStyle w:val="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2" w:firstLineChars="200"/>
        <w:jc w:val="both"/>
        <w:textAlignment w:val="auto"/>
        <w:rPr>
          <w:rFonts w:hint="eastAsia"/>
          <w:b/>
          <w:bCs/>
          <w:color w:val="auto"/>
          <w:highlight w:val="none"/>
          <w:lang w:val="en-US" w:eastAsia="zh-CN"/>
        </w:rPr>
      </w:pPr>
      <w:r>
        <w:rPr>
          <w:rFonts w:hint="eastAsia" w:ascii="宋体" w:hAnsi="宋体" w:eastAsia="宋体" w:cs="宋体"/>
          <w:b/>
          <w:bCs/>
          <w:color w:val="auto"/>
          <w:kern w:val="2"/>
          <w:sz w:val="24"/>
          <w:szCs w:val="22"/>
          <w:highlight w:val="none"/>
          <w:u w:val="none"/>
          <w:lang w:val="en-US" w:eastAsia="zh-CN" w:bidi="zh-CN"/>
        </w:rPr>
        <w:t>（2）中选单位应负责拆除</w:t>
      </w:r>
      <w:r>
        <w:rPr>
          <w:rFonts w:hint="eastAsia"/>
          <w:b/>
          <w:bCs/>
          <w:color w:val="auto"/>
          <w:highlight w:val="none"/>
          <w:lang w:val="en-US" w:eastAsia="zh-CN"/>
        </w:rPr>
        <w:t>旧梯，拆下的旧梯归中选人所有，严禁滞留于项目现场，中选人须在拆除作业完成后24小时内完成清运。</w:t>
      </w:r>
    </w:p>
    <w:p w14:paraId="155652F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（3）由中选单位对所有电梯进行安装、安装调试，并负责安装、安装调试及试运行所需井道灯、安全保护罩、专用灯座等设备材料的供应。</w:t>
      </w:r>
    </w:p>
    <w:p w14:paraId="1C21DEE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（4）中选单位应配合项目建设进度(设备运达安装现场一周前)，向比选人提供安装、安装调试及试运行的施工组织计划、进度计划和施工作业计划及安全施工计划并签订施工安全责任书。</w:t>
      </w:r>
    </w:p>
    <w:p w14:paraId="42CE851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中选单位在比选人建设工地现杨与比选人共同验收到货设备，并派专业人员在现场负责土建整改，做好电梯的安装调试工作。电梯安装的运输、起吊、脚手架(或安装平台)、施工调试过程中的电线电缆、安全防护措施等相关费用均由中选单位承担，比选人提供电源、水源。</w:t>
      </w:r>
    </w:p>
    <w:p w14:paraId="3352DD6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（6）中选单位应派技术人员进行整机安装、安装调试及试运行。调试人员应为制造商派出的高水平技术人员。</w:t>
      </w:r>
    </w:p>
    <w:p w14:paraId="37B3301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（7）积极配合比选人完善施工前准备工作，施工过程中产生的所有安全责任由中选单位承担。</w:t>
      </w:r>
    </w:p>
    <w:p w14:paraId="297D16F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3.验收要求</w:t>
      </w:r>
    </w:p>
    <w:p w14:paraId="7FF2CDA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（1）验收标准：电梯设备的质量检验及验收按照生产厂家产品标准和中华人民共和国国家标准GB/TI0058-2009 《电梯技术条件》、G8/TI0059—2009 《电梯实验条件》、GBI0060-93《电梯安装验收规范》、GB7588-2003《电梯制造与安装安全规范》、GB50182-93(《电梯电器装置安装施工及验收规范》，当地技术监督部门的电梯验收规范及比选文件规定的技术要求。比选文件规定的技术要求与其他验收依据规定的技术条件不符合时,以标准高的为依据。</w:t>
      </w:r>
    </w:p>
    <w:p w14:paraId="1708A6C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（2）验收程序分三个阶段：分别为出厂检验、安装及安装调试检验、最终验收。</w:t>
      </w:r>
    </w:p>
    <w:p w14:paraId="07CBD63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（3）验收费用：货物验收过程的费用由中选单位承担。</w:t>
      </w:r>
    </w:p>
    <w:p w14:paraId="1B81AA5D">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（4）技术资料要求：中选单位应在设备移交时向比选人提供以下完整的中文技术资料二套，其费用包括在报价总价中。</w:t>
      </w:r>
    </w:p>
    <w:p w14:paraId="412D231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①产品验收标准；</w:t>
      </w:r>
    </w:p>
    <w:p w14:paraId="783AC99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②技术说明书（含电气原理图及其符号说明）；</w:t>
      </w:r>
    </w:p>
    <w:p w14:paraId="0E306CE3">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③使用说明书；</w:t>
      </w:r>
    </w:p>
    <w:p w14:paraId="588C36F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④设备安装、调试、维修线路原理图；</w:t>
      </w:r>
    </w:p>
    <w:p w14:paraId="5A225A3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⑤零部件目录；</w:t>
      </w:r>
    </w:p>
    <w:p w14:paraId="0C6A398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⑥安装、维修及操作手册；</w:t>
      </w:r>
    </w:p>
    <w:p w14:paraId="7872D03D">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⑦安全部件(门锁、限速器、安全钳及缓冲器）的型式试验报告副本；</w:t>
      </w:r>
    </w:p>
    <w:p w14:paraId="1A16305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⑧出厂明细表(装箱单)；</w:t>
      </w:r>
    </w:p>
    <w:p w14:paraId="36383BB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⑨电梯使用证和电梯验收报告；</w:t>
      </w:r>
    </w:p>
    <w:p w14:paraId="6DAE241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⑩合同中要求的其他文件资料。</w:t>
      </w:r>
    </w:p>
    <w:p w14:paraId="13195A7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4.售后服务</w:t>
      </w:r>
    </w:p>
    <w:p w14:paraId="6734F39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货物最终验收合格后质量保证期为贰年，每月固定保养2次，维保人员发现问题，随时调整电梯的运行状态，确保电梯运行处在最佳状态。在质量保证期内因质量问题电梯运行发生故障，中选单位应免费提供所有损坏部件并免费提供维修保养和咨询。免费保修期内因电梯及安装质量问题引起的事故责任均由中选单位承担。</w:t>
      </w:r>
    </w:p>
    <w:p w14:paraId="248809F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2）中选单位需在本项目所在地设立售后维保服务点，必须有可随时上门作维修及检测的维保技术人员，电梯出现故障时，维修人员接到报修通知后，响应时间不超过30分钟，能在1小时内上门维修，并及时排除故障。维修人员在12小时内不能排除故障时，应负责联系制造商的技术人员到现场维修，制造商的技术人员接到报修通知后，到达故障现场时间不超过24小时。其费用在保修期内由中选单位负责。</w:t>
      </w:r>
    </w:p>
    <w:p w14:paraId="61B81C0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（3）即时维修诊断或远程遥控维修系统，应能提供每周7×24小时的全天候售后服务，并确保有专人受理。</w:t>
      </w:r>
    </w:p>
    <w:p w14:paraId="21764BD3">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5.违约责任</w:t>
      </w:r>
    </w:p>
    <w:p w14:paraId="18711B8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5.1未按期交货的违约责任</w:t>
      </w:r>
    </w:p>
    <w:p w14:paraId="1CDAF58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5.1.1如果中选人未能按合同规定的时间按时足额交货和的（不可抗力除外），在比选人书面同意支付延期交货违约金的条件下，比选人有权选择同意延长交货期还是不予延长交货期，比选人同意延长交货期的，延期交货的时间由双方自行确定。延期交货违约金的支付比选人有权从未付的合同货款中扣除。延期交货违约金比率为每迟交1天，按迟交货物金额的 1％。</w:t>
      </w:r>
    </w:p>
    <w:p w14:paraId="5BBF744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5.1.2如果中选人未能按合同规定的时间或双方另行确定的延期交货期按时足额交货的（不可抗力除外），每逾期1天，中选人应按迟交货物金额的1％向比选人支付逾期交货的违约金。逾期交货违约金的支付甲方有权从未付的合同货款中予以扣除。若乙方逾期交货达30天（含30天）以上的，比选人有权单方解除本合同，中选人仍应按上述约定支付延期交货违约金。若因此给比选人造成损失的，还应赔偿比选人所受的损失。</w:t>
      </w:r>
    </w:p>
    <w:p w14:paraId="66A472F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5.1.3中选人应在提供设备的同时，提供该电梯配置为轿厢龙门架采用槽钢、支架1.8m一档、轿底加强筋横向25CM一档、轿底4mm花纹钢板、配置司机模式的承诺，如中选人提供的配置为虚假材料，视为中选人违约，建设单位有权追究责任。</w:t>
      </w:r>
    </w:p>
    <w:p w14:paraId="4ABBD78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default"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5.2中选人未能按照要求提供售后服务的，每发现一次罚款500元，比选人有权从质量保证金中扣除。</w:t>
      </w:r>
    </w:p>
    <w:p w14:paraId="23E7E93D">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5.3违约终止合同</w:t>
      </w:r>
    </w:p>
    <w:p w14:paraId="69048DA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 xml:space="preserve">5.3.1在补救违约而采取的任何其他措施未能实现的情况下，即在比选人发出的违约发生后30天内（或经比选人书面确认的更长时间内）仍未纠正其下述任何一种违约行为，比选人有权向中选人发出书面违约通知，比选人终止本合同。  </w:t>
      </w:r>
    </w:p>
    <w:p w14:paraId="3F4A4C23">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5.3.2如果中选人未能在合同规定的期限内或双方另行确定的延期交货时间内交付合同约定的货物。</w:t>
      </w:r>
    </w:p>
    <w:p w14:paraId="5C4534C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5.3.3中选人未能履行合同项下的任何其它义务。</w:t>
      </w:r>
    </w:p>
    <w:p w14:paraId="6A3E8ED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违约:中选人应保证所供产品完全达到投标文件承诺的质量标准，所有配件均应按投标文件承诺的品牌提供，如出现负偏差，比选人有权扣留进度款，严重的直至退货并终止合同，中选人赔偿比选人一切损失。</w:t>
      </w:r>
    </w:p>
    <w:p w14:paraId="5E3076F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保险：由中选人办理货物运抵工地现场这一段保险和安装施工中保险的手续，保险以人民币按照发票金额的110%办理“一切险”，保险范围包括中选人承诺装运的货物和安装施工中的有关保险，保险费用由中选人承担。</w:t>
      </w:r>
    </w:p>
    <w:p w14:paraId="76EBEA4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6.本项目为交钥匙项目，合同的总金额为含税金额，已包含设备采购至移交采购人使用期间所产生的所有费用，包括但不限于旧梯拆卸及清运、土建整改、设备采购及运输、搬运、安装调试、监检费及相关手续办理等费用。其中中选人安装电缆应安装至机房内比选人提供的电梯机房内三相五线制配电箱上；施工现场由比选人提供施工用电源点，中选人负责就近接入无偿使用，所需电缆和配件由中选人承担；漏报、少报的均视为已含在其他已报子项中，比选人不因此增加任何合同价款。因中选人未实施项目无法验收，比选人有权委托第三方先行实施，并在货款中扣除。</w:t>
      </w:r>
    </w:p>
    <w:p w14:paraId="09FC945D">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7.电梯轿厢应根据井道现场实际尺寸进行设计，轿厢尺寸、面积应符合国家有关规定，所涉及的一切费用含在投标报价中，比选人不因此增加合同价款。</w:t>
      </w:r>
    </w:p>
    <w:p w14:paraId="5D6D4E9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8.中选人在项目实施过程中应严格遵守国家及地方相关法律法规、安全规范和质量标准，如因中选人原因导致项目出现质量问题、安全事故或延误工期等情况，中选人应承担相应的法律责任和经济赔偿责任。比选人有权对项目实施过程进行监督检查，中选人应积极配合并提供必要的资料和协助。</w:t>
      </w:r>
    </w:p>
    <w:p w14:paraId="06641E5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9.本项目合同签订后，未经比选人书面同意，中选人不得擅自将项目转包或分包给第三方。若发现中选人存在违规转包或分包行为，比选人有权解除合同，并要求中选人承担由此造成的一切损失。</w:t>
      </w:r>
    </w:p>
    <w:p w14:paraId="36BE5B2D">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10.知识产权</w:t>
      </w:r>
    </w:p>
    <w:p w14:paraId="4E8BC870">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中选单位提供的采购标的应符合国家知识产权法律、法规的规定且非假冒伪劣品；中选单位还应保证比选人不受到第三方关于侵犯知识产权及专利权、商标权或工业设计权等知识产权方面的指控，若任何第三方提出此方面指控均与比选人无关，中选单位应与第三方交涉，并承担可能发生的一切法律责任、费用和后果；若比选人因此而遭致损失，则中选单位应赔偿该损失。</w:t>
      </w:r>
    </w:p>
    <w:p w14:paraId="2E922EB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（2）若中选单位提供的采购标的不符合国家知识产权法律、法规的规定或被有关主管机关认定为假冒伪劣品，则中选单位中选资格将被取消；比选人还将按照有关法律、法规和规章的规定进行处理。</w:t>
      </w:r>
    </w:p>
    <w:p w14:paraId="433EC078">
      <w:pPr>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br w:type="page"/>
      </w:r>
    </w:p>
    <w:p w14:paraId="404CFC95">
      <w:pPr>
        <w:spacing w:line="440" w:lineRule="exact"/>
        <w:jc w:val="center"/>
        <w:outlineLvl w:val="0"/>
        <w:rPr>
          <w:rFonts w:hint="eastAsia" w:ascii="方正小标宋简体" w:hAnsi="方正小标宋简体" w:eastAsia="方正小标宋简体" w:cs="方正小标宋简体"/>
          <w:b w:val="0"/>
          <w:bCs/>
          <w:color w:val="auto"/>
          <w:sz w:val="32"/>
          <w:szCs w:val="32"/>
          <w:highlight w:val="none"/>
          <w:u w:val="none"/>
        </w:rPr>
      </w:pPr>
      <w:r>
        <w:rPr>
          <w:rFonts w:hint="eastAsia" w:ascii="方正小标宋简体" w:hAnsi="方正小标宋简体" w:eastAsia="方正小标宋简体" w:cs="方正小标宋简体"/>
          <w:b w:val="0"/>
          <w:bCs/>
          <w:color w:val="auto"/>
          <w:sz w:val="32"/>
          <w:szCs w:val="32"/>
          <w:highlight w:val="none"/>
          <w:u w:val="none"/>
          <w:lang w:eastAsia="zh-CN"/>
        </w:rPr>
        <w:t>电梯技术规格一览表</w:t>
      </w:r>
    </w:p>
    <w:tbl>
      <w:tblPr>
        <w:tblStyle w:val="10"/>
        <w:tblW w:w="10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3"/>
        <w:gridCol w:w="2985"/>
        <w:gridCol w:w="3641"/>
      </w:tblGrid>
      <w:tr w14:paraId="7BC0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shd w:val="clear" w:color="auto" w:fill="C6D9F1"/>
            <w:noWrap/>
            <w:vAlign w:val="center"/>
          </w:tcPr>
          <w:p w14:paraId="420CB6C0">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基本参数</w:t>
            </w:r>
          </w:p>
        </w:tc>
      </w:tr>
      <w:tr w14:paraId="739BF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0618C023">
            <w:pP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梯号</w:t>
            </w:r>
          </w:p>
        </w:tc>
        <w:tc>
          <w:tcPr>
            <w:tcW w:w="2985" w:type="dxa"/>
            <w:noWrap/>
            <w:vAlign w:val="center"/>
          </w:tcPr>
          <w:p w14:paraId="2DA53E73">
            <w:pPr>
              <w:widowControl/>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w:t>
            </w:r>
          </w:p>
        </w:tc>
        <w:tc>
          <w:tcPr>
            <w:tcW w:w="3641" w:type="dxa"/>
            <w:noWrap/>
            <w:vAlign w:val="center"/>
          </w:tcPr>
          <w:p w14:paraId="240236CC">
            <w:pPr>
              <w:widowControl/>
              <w:rPr>
                <w:rFonts w:hint="eastAsia" w:ascii="仿宋_GB2312" w:hAnsi="仿宋_GB2312" w:eastAsia="仿宋_GB2312" w:cs="仿宋_GB2312"/>
                <w:color w:val="auto"/>
                <w:kern w:val="0"/>
                <w:sz w:val="28"/>
                <w:szCs w:val="28"/>
                <w:highlight w:val="none"/>
              </w:rPr>
            </w:pPr>
          </w:p>
        </w:tc>
      </w:tr>
      <w:tr w14:paraId="0394A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A1937CB">
            <w:pP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电梯台数</w:t>
            </w:r>
          </w:p>
        </w:tc>
        <w:tc>
          <w:tcPr>
            <w:tcW w:w="2985" w:type="dxa"/>
            <w:noWrap/>
            <w:vAlign w:val="center"/>
          </w:tcPr>
          <w:p w14:paraId="427B4672">
            <w:pPr>
              <w:widowControl/>
              <w:rPr>
                <w:rFonts w:hint="eastAsia" w:ascii="仿宋_GB2312" w:hAnsi="仿宋_GB2312" w:eastAsia="仿宋_GB2312" w:cs="仿宋_GB2312"/>
                <w:color w:val="auto"/>
                <w:kern w:val="0"/>
                <w:sz w:val="28"/>
                <w:szCs w:val="28"/>
                <w:highlight w:val="none"/>
                <w:lang w:eastAsia="zh-CN"/>
              </w:rPr>
            </w:pPr>
            <w:r>
              <w:rPr>
                <w:rFonts w:hint="eastAsia" w:ascii="仿宋_GB2312" w:hAnsi="仿宋_GB2312" w:eastAsia="仿宋_GB2312" w:cs="仿宋_GB2312"/>
                <w:color w:val="auto"/>
                <w:kern w:val="0"/>
                <w:sz w:val="28"/>
                <w:szCs w:val="28"/>
                <w:highlight w:val="none"/>
                <w:lang w:val="en-US" w:eastAsia="zh-CN"/>
              </w:rPr>
              <w:t>1</w:t>
            </w:r>
          </w:p>
        </w:tc>
        <w:tc>
          <w:tcPr>
            <w:tcW w:w="3641" w:type="dxa"/>
            <w:noWrap/>
            <w:vAlign w:val="center"/>
          </w:tcPr>
          <w:p w14:paraId="31AB44D2">
            <w:pPr>
              <w:widowControl/>
              <w:rPr>
                <w:rFonts w:hint="eastAsia" w:ascii="仿宋_GB2312" w:hAnsi="仿宋_GB2312" w:eastAsia="仿宋_GB2312" w:cs="仿宋_GB2312"/>
                <w:color w:val="auto"/>
                <w:kern w:val="0"/>
                <w:sz w:val="28"/>
                <w:szCs w:val="28"/>
                <w:highlight w:val="none"/>
              </w:rPr>
            </w:pPr>
          </w:p>
        </w:tc>
      </w:tr>
      <w:tr w14:paraId="2E65D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22565237">
            <w:pP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color w:val="auto"/>
                <w:sz w:val="28"/>
                <w:szCs w:val="28"/>
                <w:highlight w:val="none"/>
              </w:rPr>
              <w:t>货物名称</w:t>
            </w:r>
          </w:p>
        </w:tc>
        <w:tc>
          <w:tcPr>
            <w:tcW w:w="2985" w:type="dxa"/>
            <w:noWrap/>
            <w:vAlign w:val="center"/>
          </w:tcPr>
          <w:p w14:paraId="0E87C43E">
            <w:pPr>
              <w:widowControl/>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rPr>
              <w:t>有机房</w:t>
            </w:r>
            <w:r>
              <w:rPr>
                <w:rFonts w:hint="eastAsia" w:ascii="仿宋_GB2312" w:hAnsi="仿宋_GB2312" w:eastAsia="仿宋_GB2312" w:cs="仿宋_GB2312"/>
                <w:color w:val="auto"/>
                <w:kern w:val="0"/>
                <w:sz w:val="28"/>
                <w:szCs w:val="28"/>
                <w:highlight w:val="none"/>
                <w:lang w:eastAsia="zh-CN"/>
              </w:rPr>
              <w:t>观光梯</w:t>
            </w:r>
          </w:p>
        </w:tc>
        <w:tc>
          <w:tcPr>
            <w:tcW w:w="3641" w:type="dxa"/>
            <w:noWrap/>
            <w:vAlign w:val="center"/>
          </w:tcPr>
          <w:p w14:paraId="0261E8C5">
            <w:pPr>
              <w:widowControl/>
              <w:rPr>
                <w:rFonts w:hint="eastAsia" w:ascii="仿宋_GB2312" w:hAnsi="仿宋_GB2312" w:eastAsia="仿宋_GB2312" w:cs="仿宋_GB2312"/>
                <w:color w:val="auto"/>
                <w:kern w:val="0"/>
                <w:sz w:val="28"/>
                <w:szCs w:val="28"/>
                <w:highlight w:val="none"/>
              </w:rPr>
            </w:pPr>
          </w:p>
        </w:tc>
      </w:tr>
      <w:tr w14:paraId="1D5BC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C50EB61">
            <w:pP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载重</w:t>
            </w:r>
          </w:p>
        </w:tc>
        <w:tc>
          <w:tcPr>
            <w:tcW w:w="2985" w:type="dxa"/>
            <w:noWrap/>
            <w:vAlign w:val="center"/>
          </w:tcPr>
          <w:p w14:paraId="733B85C3">
            <w:pPr>
              <w:widowControl/>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800</w:t>
            </w:r>
            <w:r>
              <w:rPr>
                <w:rFonts w:hint="eastAsia" w:ascii="仿宋_GB2312" w:hAnsi="仿宋_GB2312" w:eastAsia="仿宋_GB2312" w:cs="仿宋_GB2312"/>
                <w:color w:val="auto"/>
                <w:kern w:val="0"/>
                <w:sz w:val="28"/>
                <w:szCs w:val="28"/>
                <w:highlight w:val="none"/>
              </w:rPr>
              <w:t>kg</w:t>
            </w:r>
          </w:p>
        </w:tc>
        <w:tc>
          <w:tcPr>
            <w:tcW w:w="3641" w:type="dxa"/>
            <w:noWrap/>
            <w:vAlign w:val="center"/>
          </w:tcPr>
          <w:p w14:paraId="4AC2A7A4">
            <w:pPr>
              <w:widowControl/>
              <w:rPr>
                <w:rFonts w:hint="eastAsia" w:ascii="仿宋_GB2312" w:hAnsi="仿宋_GB2312" w:eastAsia="仿宋_GB2312" w:cs="仿宋_GB2312"/>
                <w:color w:val="auto"/>
                <w:kern w:val="0"/>
                <w:sz w:val="28"/>
                <w:szCs w:val="28"/>
                <w:highlight w:val="none"/>
              </w:rPr>
            </w:pPr>
          </w:p>
        </w:tc>
      </w:tr>
      <w:tr w14:paraId="4A7C0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75B88A01">
            <w:pP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速度</w:t>
            </w:r>
          </w:p>
        </w:tc>
        <w:tc>
          <w:tcPr>
            <w:tcW w:w="2985" w:type="dxa"/>
            <w:noWrap/>
            <w:vAlign w:val="center"/>
          </w:tcPr>
          <w:p w14:paraId="32C0BE98">
            <w:pPr>
              <w:widowControl/>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1.75</w:t>
            </w:r>
            <w:r>
              <w:rPr>
                <w:rFonts w:hint="eastAsia" w:ascii="仿宋_GB2312" w:hAnsi="仿宋_GB2312" w:eastAsia="仿宋_GB2312" w:cs="仿宋_GB2312"/>
                <w:color w:val="auto"/>
                <w:kern w:val="0"/>
                <w:sz w:val="28"/>
                <w:szCs w:val="28"/>
                <w:highlight w:val="none"/>
              </w:rPr>
              <w:t>m/s</w:t>
            </w:r>
          </w:p>
        </w:tc>
        <w:tc>
          <w:tcPr>
            <w:tcW w:w="3641" w:type="dxa"/>
            <w:noWrap/>
            <w:vAlign w:val="center"/>
          </w:tcPr>
          <w:p w14:paraId="6EA25757">
            <w:pPr>
              <w:widowControl/>
              <w:rPr>
                <w:rFonts w:hint="eastAsia" w:ascii="仿宋_GB2312" w:hAnsi="仿宋_GB2312" w:eastAsia="仿宋_GB2312" w:cs="仿宋_GB2312"/>
                <w:color w:val="auto"/>
                <w:kern w:val="0"/>
                <w:sz w:val="28"/>
                <w:szCs w:val="28"/>
                <w:highlight w:val="none"/>
              </w:rPr>
            </w:pPr>
          </w:p>
        </w:tc>
      </w:tr>
      <w:tr w14:paraId="2A870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244D20A">
            <w:pP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层数</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b/>
                <w:bCs/>
                <w:color w:val="auto"/>
                <w:sz w:val="28"/>
                <w:szCs w:val="28"/>
                <w:highlight w:val="none"/>
              </w:rPr>
              <w:t>站数</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b/>
                <w:bCs/>
                <w:color w:val="auto"/>
                <w:sz w:val="28"/>
                <w:szCs w:val="28"/>
                <w:highlight w:val="none"/>
              </w:rPr>
              <w:t>开门数</w:t>
            </w:r>
          </w:p>
        </w:tc>
        <w:tc>
          <w:tcPr>
            <w:tcW w:w="2985" w:type="dxa"/>
            <w:noWrap/>
            <w:vAlign w:val="center"/>
          </w:tcPr>
          <w:p w14:paraId="15FF667E">
            <w:pPr>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17</w:t>
            </w:r>
            <w:r>
              <w:rPr>
                <w:rFonts w:hint="eastAsia" w:ascii="仿宋_GB2312" w:hAnsi="仿宋_GB2312" w:eastAsia="仿宋_GB2312" w:cs="仿宋_GB2312"/>
                <w:color w:val="auto"/>
                <w:kern w:val="0"/>
                <w:sz w:val="28"/>
                <w:szCs w:val="28"/>
                <w:highlight w:val="none"/>
              </w:rPr>
              <w:t>/</w:t>
            </w:r>
            <w:r>
              <w:rPr>
                <w:rFonts w:hint="eastAsia" w:ascii="仿宋_GB2312" w:hAnsi="仿宋_GB2312" w:eastAsia="仿宋_GB2312" w:cs="仿宋_GB2312"/>
                <w:color w:val="auto"/>
                <w:kern w:val="0"/>
                <w:sz w:val="28"/>
                <w:szCs w:val="28"/>
                <w:highlight w:val="none"/>
                <w:lang w:val="en-US" w:eastAsia="zh-CN"/>
              </w:rPr>
              <w:t>17</w:t>
            </w:r>
            <w:r>
              <w:rPr>
                <w:rFonts w:hint="eastAsia" w:ascii="仿宋_GB2312" w:hAnsi="仿宋_GB2312" w:eastAsia="仿宋_GB2312" w:cs="仿宋_GB2312"/>
                <w:color w:val="auto"/>
                <w:kern w:val="0"/>
                <w:sz w:val="28"/>
                <w:szCs w:val="28"/>
                <w:highlight w:val="none"/>
              </w:rPr>
              <w:t>/</w:t>
            </w:r>
            <w:r>
              <w:rPr>
                <w:rFonts w:hint="eastAsia" w:ascii="仿宋_GB2312" w:hAnsi="仿宋_GB2312" w:eastAsia="仿宋_GB2312" w:cs="仿宋_GB2312"/>
                <w:color w:val="auto"/>
                <w:kern w:val="0"/>
                <w:sz w:val="28"/>
                <w:szCs w:val="28"/>
                <w:highlight w:val="none"/>
                <w:lang w:val="en-US" w:eastAsia="zh-CN"/>
              </w:rPr>
              <w:t>17</w:t>
            </w:r>
          </w:p>
        </w:tc>
        <w:tc>
          <w:tcPr>
            <w:tcW w:w="3641" w:type="dxa"/>
            <w:noWrap/>
            <w:vAlign w:val="center"/>
          </w:tcPr>
          <w:p w14:paraId="444E29AB">
            <w:pPr>
              <w:rPr>
                <w:rFonts w:hint="eastAsia" w:ascii="仿宋_GB2312" w:hAnsi="仿宋_GB2312" w:eastAsia="仿宋_GB2312" w:cs="仿宋_GB2312"/>
                <w:color w:val="auto"/>
                <w:kern w:val="0"/>
                <w:sz w:val="28"/>
                <w:szCs w:val="28"/>
                <w:highlight w:val="none"/>
              </w:rPr>
            </w:pPr>
          </w:p>
        </w:tc>
      </w:tr>
      <w:tr w14:paraId="7A010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2FD319A3">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开门形式</w:t>
            </w:r>
          </w:p>
        </w:tc>
        <w:tc>
          <w:tcPr>
            <w:tcW w:w="2985" w:type="dxa"/>
            <w:noWrap/>
            <w:vAlign w:val="center"/>
          </w:tcPr>
          <w:p w14:paraId="6B1FB6CE">
            <w:pP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中分门</w:t>
            </w:r>
          </w:p>
        </w:tc>
        <w:tc>
          <w:tcPr>
            <w:tcW w:w="3641" w:type="dxa"/>
            <w:noWrap/>
            <w:vAlign w:val="center"/>
          </w:tcPr>
          <w:p w14:paraId="79BD5797">
            <w:pPr>
              <w:rPr>
                <w:rFonts w:hint="eastAsia" w:ascii="仿宋_GB2312" w:hAnsi="仿宋_GB2312" w:eastAsia="仿宋_GB2312" w:cs="仿宋_GB2312"/>
                <w:color w:val="auto"/>
                <w:kern w:val="0"/>
                <w:sz w:val="28"/>
                <w:szCs w:val="28"/>
                <w:highlight w:val="none"/>
              </w:rPr>
            </w:pPr>
          </w:p>
        </w:tc>
      </w:tr>
      <w:tr w14:paraId="1F6E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356B408C">
            <w:pP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轿厢是否贯通门</w:t>
            </w:r>
          </w:p>
        </w:tc>
        <w:tc>
          <w:tcPr>
            <w:tcW w:w="2985" w:type="dxa"/>
            <w:noWrap/>
            <w:vAlign w:val="center"/>
          </w:tcPr>
          <w:p w14:paraId="5DEBD2AC">
            <w:pPr>
              <w:rPr>
                <w:rFonts w:hint="eastAsia" w:ascii="仿宋_GB2312" w:hAnsi="仿宋_GB2312" w:eastAsia="仿宋_GB2312" w:cs="仿宋_GB2312"/>
                <w:color w:val="auto"/>
                <w:kern w:val="0"/>
                <w:sz w:val="28"/>
                <w:szCs w:val="28"/>
                <w:highlight w:val="none"/>
                <w:lang w:eastAsia="zh-CN"/>
              </w:rPr>
            </w:pPr>
            <w:r>
              <w:rPr>
                <w:rFonts w:hint="eastAsia" w:ascii="仿宋_GB2312" w:hAnsi="仿宋_GB2312" w:eastAsia="仿宋_GB2312" w:cs="仿宋_GB2312"/>
                <w:color w:val="auto"/>
                <w:kern w:val="0"/>
                <w:sz w:val="28"/>
                <w:szCs w:val="28"/>
                <w:highlight w:val="none"/>
                <w:lang w:eastAsia="zh-CN"/>
              </w:rPr>
              <w:t>否</w:t>
            </w:r>
          </w:p>
        </w:tc>
        <w:tc>
          <w:tcPr>
            <w:tcW w:w="3641" w:type="dxa"/>
            <w:noWrap/>
            <w:vAlign w:val="center"/>
          </w:tcPr>
          <w:p w14:paraId="4184CB90">
            <w:pPr>
              <w:rPr>
                <w:rFonts w:hint="eastAsia" w:ascii="仿宋_GB2312" w:hAnsi="仿宋_GB2312" w:eastAsia="仿宋_GB2312" w:cs="仿宋_GB2312"/>
                <w:color w:val="auto"/>
                <w:kern w:val="0"/>
                <w:sz w:val="24"/>
                <w:szCs w:val="24"/>
                <w:highlight w:val="none"/>
              </w:rPr>
            </w:pPr>
          </w:p>
        </w:tc>
      </w:tr>
      <w:tr w14:paraId="69AD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09EF84A4">
            <w:pP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楼层显示</w:t>
            </w:r>
          </w:p>
        </w:tc>
        <w:tc>
          <w:tcPr>
            <w:tcW w:w="2985" w:type="dxa"/>
            <w:noWrap/>
            <w:vAlign w:val="center"/>
          </w:tcPr>
          <w:p w14:paraId="57203A9E">
            <w:pPr>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rPr>
              <w:t>1,2,3</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lang w:val="en-US" w:eastAsia="zh-CN"/>
              </w:rPr>
              <w:t>17</w:t>
            </w:r>
          </w:p>
        </w:tc>
        <w:tc>
          <w:tcPr>
            <w:tcW w:w="3641" w:type="dxa"/>
            <w:noWrap/>
            <w:vAlign w:val="center"/>
          </w:tcPr>
          <w:p w14:paraId="178D648D">
            <w:pPr>
              <w:rPr>
                <w:rFonts w:hint="eastAsia" w:ascii="仿宋_GB2312" w:hAnsi="仿宋_GB2312" w:eastAsia="仿宋_GB2312" w:cs="仿宋_GB2312"/>
                <w:color w:val="auto"/>
                <w:kern w:val="0"/>
                <w:sz w:val="28"/>
                <w:szCs w:val="28"/>
                <w:highlight w:val="none"/>
              </w:rPr>
            </w:pPr>
          </w:p>
        </w:tc>
      </w:tr>
      <w:tr w14:paraId="7B6A4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434E7AF9">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基站位置</w:t>
            </w:r>
          </w:p>
        </w:tc>
        <w:tc>
          <w:tcPr>
            <w:tcW w:w="2985" w:type="dxa"/>
            <w:noWrap/>
            <w:vAlign w:val="center"/>
          </w:tcPr>
          <w:p w14:paraId="23643CDB">
            <w:pP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w:t>
            </w:r>
          </w:p>
        </w:tc>
        <w:tc>
          <w:tcPr>
            <w:tcW w:w="3641" w:type="dxa"/>
            <w:noWrap/>
            <w:vAlign w:val="center"/>
          </w:tcPr>
          <w:p w14:paraId="126B72A5">
            <w:pPr>
              <w:rPr>
                <w:rFonts w:hint="eastAsia" w:ascii="仿宋_GB2312" w:hAnsi="仿宋_GB2312" w:eastAsia="仿宋_GB2312" w:cs="仿宋_GB2312"/>
                <w:color w:val="auto"/>
                <w:kern w:val="0"/>
                <w:sz w:val="28"/>
                <w:szCs w:val="28"/>
                <w:highlight w:val="none"/>
              </w:rPr>
            </w:pPr>
          </w:p>
        </w:tc>
      </w:tr>
      <w:tr w14:paraId="1024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shd w:val="clear" w:color="auto" w:fill="C6D9F1"/>
            <w:noWrap/>
            <w:vAlign w:val="center"/>
          </w:tcPr>
          <w:p w14:paraId="441D20F6">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轿厢及装潢</w:t>
            </w:r>
          </w:p>
        </w:tc>
      </w:tr>
      <w:tr w14:paraId="066A3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14C05114">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轿厢规格(净宽×净深)</w:t>
            </w:r>
          </w:p>
        </w:tc>
        <w:tc>
          <w:tcPr>
            <w:tcW w:w="2985" w:type="dxa"/>
            <w:noWrap/>
            <w:vAlign w:val="center"/>
          </w:tcPr>
          <w:p w14:paraId="73E6DAEC">
            <w:pP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1500</w:t>
            </w:r>
            <w:r>
              <w:rPr>
                <w:rFonts w:hint="eastAsia" w:ascii="仿宋_GB2312" w:hAnsi="仿宋_GB2312" w:eastAsia="仿宋_GB2312" w:cs="仿宋_GB2312"/>
                <w:color w:val="auto"/>
                <w:kern w:val="0"/>
                <w:sz w:val="28"/>
                <w:szCs w:val="28"/>
                <w:highlight w:val="none"/>
              </w:rPr>
              <w:t>mmx</w:t>
            </w:r>
            <w:r>
              <w:rPr>
                <w:rFonts w:hint="eastAsia" w:ascii="仿宋_GB2312" w:hAnsi="仿宋_GB2312" w:eastAsia="仿宋_GB2312" w:cs="仿宋_GB2312"/>
                <w:color w:val="auto"/>
                <w:kern w:val="0"/>
                <w:sz w:val="28"/>
                <w:szCs w:val="28"/>
                <w:highlight w:val="none"/>
                <w:lang w:val="en-US" w:eastAsia="zh-CN"/>
              </w:rPr>
              <w:t>1600</w:t>
            </w:r>
            <w:r>
              <w:rPr>
                <w:rFonts w:hint="eastAsia" w:ascii="仿宋_GB2312" w:hAnsi="仿宋_GB2312" w:eastAsia="仿宋_GB2312" w:cs="仿宋_GB2312"/>
                <w:color w:val="auto"/>
                <w:kern w:val="0"/>
                <w:sz w:val="28"/>
                <w:szCs w:val="28"/>
                <w:highlight w:val="none"/>
              </w:rPr>
              <w:t>mm</w:t>
            </w:r>
          </w:p>
        </w:tc>
        <w:tc>
          <w:tcPr>
            <w:tcW w:w="3641" w:type="dxa"/>
            <w:noWrap/>
            <w:vAlign w:val="center"/>
          </w:tcPr>
          <w:p w14:paraId="7D53A3AD">
            <w:pPr>
              <w:rPr>
                <w:rFonts w:hint="eastAsia" w:ascii="仿宋_GB2312" w:hAnsi="仿宋_GB2312" w:eastAsia="仿宋_GB2312" w:cs="仿宋_GB2312"/>
                <w:color w:val="auto"/>
                <w:kern w:val="0"/>
                <w:sz w:val="28"/>
                <w:szCs w:val="28"/>
                <w:highlight w:val="none"/>
              </w:rPr>
            </w:pPr>
          </w:p>
        </w:tc>
      </w:tr>
      <w:tr w14:paraId="7B0A7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2D58E27A">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轿厢净高</w:t>
            </w:r>
          </w:p>
        </w:tc>
        <w:tc>
          <w:tcPr>
            <w:tcW w:w="2985" w:type="dxa"/>
            <w:noWrap/>
            <w:vAlign w:val="center"/>
          </w:tcPr>
          <w:p w14:paraId="402D9B0A">
            <w:pP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w:t>
            </w:r>
            <w:r>
              <w:rPr>
                <w:rFonts w:hint="eastAsia" w:ascii="仿宋_GB2312" w:hAnsi="仿宋_GB2312" w:eastAsia="仿宋_GB2312" w:cs="仿宋_GB2312"/>
                <w:color w:val="auto"/>
                <w:kern w:val="0"/>
                <w:sz w:val="28"/>
                <w:szCs w:val="28"/>
                <w:highlight w:val="none"/>
                <w:lang w:val="en-US" w:eastAsia="zh-CN"/>
              </w:rPr>
              <w:t>6</w:t>
            </w:r>
            <w:r>
              <w:rPr>
                <w:rFonts w:hint="eastAsia" w:ascii="仿宋_GB2312" w:hAnsi="仿宋_GB2312" w:eastAsia="仿宋_GB2312" w:cs="仿宋_GB2312"/>
                <w:color w:val="auto"/>
                <w:kern w:val="0"/>
                <w:sz w:val="28"/>
                <w:szCs w:val="28"/>
                <w:highlight w:val="none"/>
              </w:rPr>
              <w:t>00mm</w:t>
            </w:r>
          </w:p>
        </w:tc>
        <w:tc>
          <w:tcPr>
            <w:tcW w:w="3641" w:type="dxa"/>
            <w:noWrap/>
            <w:vAlign w:val="center"/>
          </w:tcPr>
          <w:p w14:paraId="30641435">
            <w:pPr>
              <w:rPr>
                <w:rFonts w:hint="eastAsia" w:ascii="仿宋_GB2312" w:hAnsi="仿宋_GB2312" w:eastAsia="仿宋_GB2312" w:cs="仿宋_GB2312"/>
                <w:color w:val="auto"/>
                <w:kern w:val="0"/>
                <w:sz w:val="28"/>
                <w:szCs w:val="28"/>
                <w:highlight w:val="none"/>
              </w:rPr>
            </w:pPr>
          </w:p>
        </w:tc>
      </w:tr>
      <w:tr w14:paraId="01FFE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0AA2535E">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开门尺寸(净宽×净高)</w:t>
            </w:r>
          </w:p>
        </w:tc>
        <w:tc>
          <w:tcPr>
            <w:tcW w:w="2985" w:type="dxa"/>
            <w:noWrap/>
            <w:vAlign w:val="center"/>
          </w:tcPr>
          <w:p w14:paraId="7C509DD7">
            <w:pP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900</w:t>
            </w:r>
            <w:r>
              <w:rPr>
                <w:rFonts w:hint="eastAsia" w:ascii="仿宋_GB2312" w:hAnsi="仿宋_GB2312" w:eastAsia="仿宋_GB2312" w:cs="仿宋_GB2312"/>
                <w:color w:val="auto"/>
                <w:kern w:val="0"/>
                <w:sz w:val="28"/>
                <w:szCs w:val="28"/>
                <w:highlight w:val="none"/>
              </w:rPr>
              <w:t>mmx2</w:t>
            </w:r>
            <w:r>
              <w:rPr>
                <w:rFonts w:hint="eastAsia" w:ascii="仿宋_GB2312" w:hAnsi="仿宋_GB2312" w:eastAsia="仿宋_GB2312" w:cs="仿宋_GB2312"/>
                <w:color w:val="auto"/>
                <w:kern w:val="0"/>
                <w:sz w:val="28"/>
                <w:szCs w:val="28"/>
                <w:highlight w:val="none"/>
                <w:lang w:val="en-US" w:eastAsia="zh-CN"/>
              </w:rPr>
              <w:t>1</w:t>
            </w:r>
            <w:r>
              <w:rPr>
                <w:rFonts w:hint="eastAsia" w:ascii="仿宋_GB2312" w:hAnsi="仿宋_GB2312" w:eastAsia="仿宋_GB2312" w:cs="仿宋_GB2312"/>
                <w:color w:val="auto"/>
                <w:kern w:val="0"/>
                <w:sz w:val="28"/>
                <w:szCs w:val="28"/>
                <w:highlight w:val="none"/>
              </w:rPr>
              <w:t>00mm</w:t>
            </w:r>
          </w:p>
        </w:tc>
        <w:tc>
          <w:tcPr>
            <w:tcW w:w="3641" w:type="dxa"/>
            <w:noWrap/>
            <w:vAlign w:val="center"/>
          </w:tcPr>
          <w:p w14:paraId="401698B8">
            <w:pPr>
              <w:rPr>
                <w:rFonts w:hint="eastAsia" w:ascii="仿宋_GB2312" w:hAnsi="仿宋_GB2312" w:eastAsia="仿宋_GB2312" w:cs="仿宋_GB2312"/>
                <w:color w:val="auto"/>
                <w:kern w:val="0"/>
                <w:sz w:val="28"/>
                <w:szCs w:val="28"/>
                <w:highlight w:val="none"/>
              </w:rPr>
            </w:pPr>
          </w:p>
        </w:tc>
      </w:tr>
      <w:tr w14:paraId="3BCA2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noWrap/>
            <w:vAlign w:val="center"/>
          </w:tcPr>
          <w:p w14:paraId="694C1C3C">
            <w:pP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b/>
                <w:color w:val="auto"/>
                <w:sz w:val="28"/>
                <w:szCs w:val="28"/>
                <w:highlight w:val="none"/>
              </w:rPr>
              <w:t>电梯轿厢装饰（提供样册或相应图片）</w:t>
            </w:r>
          </w:p>
        </w:tc>
      </w:tr>
      <w:tr w14:paraId="774C7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69A4019A">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轿厢壁材质</w:t>
            </w:r>
          </w:p>
        </w:tc>
        <w:tc>
          <w:tcPr>
            <w:tcW w:w="2985" w:type="dxa"/>
            <w:noWrap/>
            <w:vAlign w:val="center"/>
          </w:tcPr>
          <w:p w14:paraId="6A031BEB">
            <w:pPr>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rPr>
              <w:t>304发纹不锈钢</w:t>
            </w:r>
          </w:p>
        </w:tc>
        <w:tc>
          <w:tcPr>
            <w:tcW w:w="3641" w:type="dxa"/>
            <w:noWrap/>
            <w:vAlign w:val="center"/>
          </w:tcPr>
          <w:p w14:paraId="479FBED1">
            <w:pPr>
              <w:rPr>
                <w:rFonts w:hint="eastAsia" w:ascii="仿宋_GB2312" w:hAnsi="仿宋_GB2312" w:eastAsia="仿宋_GB2312" w:cs="仿宋_GB2312"/>
                <w:color w:val="auto"/>
                <w:kern w:val="0"/>
                <w:sz w:val="28"/>
                <w:szCs w:val="28"/>
                <w:highlight w:val="none"/>
              </w:rPr>
            </w:pPr>
          </w:p>
        </w:tc>
      </w:tr>
      <w:tr w14:paraId="13469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15A044AA">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轿门材质</w:t>
            </w:r>
          </w:p>
        </w:tc>
        <w:tc>
          <w:tcPr>
            <w:tcW w:w="2985" w:type="dxa"/>
            <w:noWrap/>
            <w:vAlign w:val="center"/>
          </w:tcPr>
          <w:p w14:paraId="2D39E25E">
            <w:pP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304发纹不锈钢</w:t>
            </w:r>
          </w:p>
        </w:tc>
        <w:tc>
          <w:tcPr>
            <w:tcW w:w="3641" w:type="dxa"/>
            <w:noWrap/>
            <w:vAlign w:val="center"/>
          </w:tcPr>
          <w:p w14:paraId="3CFF4058">
            <w:pPr>
              <w:rPr>
                <w:rFonts w:hint="eastAsia" w:ascii="仿宋_GB2312" w:hAnsi="仿宋_GB2312" w:eastAsia="仿宋_GB2312" w:cs="仿宋_GB2312"/>
                <w:color w:val="auto"/>
                <w:kern w:val="0"/>
                <w:sz w:val="28"/>
                <w:szCs w:val="28"/>
                <w:highlight w:val="none"/>
              </w:rPr>
            </w:pPr>
          </w:p>
        </w:tc>
      </w:tr>
      <w:tr w14:paraId="7EC4A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3CAEDFFE">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吊顶材质</w:t>
            </w:r>
          </w:p>
        </w:tc>
        <w:tc>
          <w:tcPr>
            <w:tcW w:w="2985" w:type="dxa"/>
            <w:noWrap/>
            <w:vAlign w:val="center"/>
          </w:tcPr>
          <w:p w14:paraId="1F341C9B">
            <w:pP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304发纹不锈钢</w:t>
            </w:r>
          </w:p>
        </w:tc>
        <w:tc>
          <w:tcPr>
            <w:tcW w:w="3641" w:type="dxa"/>
            <w:noWrap/>
            <w:vAlign w:val="center"/>
          </w:tcPr>
          <w:p w14:paraId="0B1A9FF0">
            <w:pPr>
              <w:rPr>
                <w:rFonts w:hint="eastAsia" w:ascii="仿宋_GB2312" w:hAnsi="仿宋_GB2312" w:eastAsia="仿宋_GB2312" w:cs="仿宋_GB2312"/>
                <w:color w:val="auto"/>
                <w:kern w:val="0"/>
                <w:sz w:val="28"/>
                <w:szCs w:val="28"/>
                <w:highlight w:val="none"/>
              </w:rPr>
            </w:pPr>
          </w:p>
        </w:tc>
      </w:tr>
      <w:tr w14:paraId="00C5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0F88BDB3">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地板材质</w:t>
            </w:r>
          </w:p>
        </w:tc>
        <w:tc>
          <w:tcPr>
            <w:tcW w:w="2985" w:type="dxa"/>
            <w:noWrap/>
            <w:vAlign w:val="center"/>
          </w:tcPr>
          <w:p w14:paraId="64B60090">
            <w:pPr>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PVC</w:t>
            </w:r>
          </w:p>
        </w:tc>
        <w:tc>
          <w:tcPr>
            <w:tcW w:w="3641" w:type="dxa"/>
            <w:noWrap/>
            <w:vAlign w:val="center"/>
          </w:tcPr>
          <w:p w14:paraId="3E9BD1B1">
            <w:pPr>
              <w:rPr>
                <w:rFonts w:hint="eastAsia" w:ascii="仿宋_GB2312" w:hAnsi="仿宋_GB2312" w:eastAsia="仿宋_GB2312" w:cs="仿宋_GB2312"/>
                <w:color w:val="auto"/>
                <w:kern w:val="0"/>
                <w:sz w:val="28"/>
                <w:szCs w:val="28"/>
                <w:highlight w:val="none"/>
              </w:rPr>
            </w:pPr>
          </w:p>
        </w:tc>
      </w:tr>
      <w:tr w14:paraId="0B566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3EE74F61">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操纵箱材质</w:t>
            </w:r>
          </w:p>
        </w:tc>
        <w:tc>
          <w:tcPr>
            <w:tcW w:w="2985" w:type="dxa"/>
            <w:noWrap/>
            <w:vAlign w:val="center"/>
          </w:tcPr>
          <w:p w14:paraId="264FFCC4">
            <w:pP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304发纹不锈钢</w:t>
            </w:r>
          </w:p>
        </w:tc>
        <w:tc>
          <w:tcPr>
            <w:tcW w:w="3641" w:type="dxa"/>
            <w:noWrap/>
            <w:vAlign w:val="center"/>
          </w:tcPr>
          <w:p w14:paraId="4E947F15">
            <w:pPr>
              <w:rPr>
                <w:rFonts w:hint="eastAsia" w:ascii="仿宋_GB2312" w:hAnsi="仿宋_GB2312" w:eastAsia="仿宋_GB2312" w:cs="仿宋_GB2312"/>
                <w:color w:val="auto"/>
                <w:kern w:val="0"/>
                <w:sz w:val="28"/>
                <w:szCs w:val="28"/>
                <w:highlight w:val="none"/>
              </w:rPr>
            </w:pPr>
          </w:p>
        </w:tc>
      </w:tr>
      <w:tr w14:paraId="0B5ED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shd w:val="clear" w:color="auto" w:fill="C6D9F1"/>
            <w:noWrap/>
            <w:vAlign w:val="center"/>
          </w:tcPr>
          <w:p w14:paraId="4A5E7E61">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层门</w:t>
            </w:r>
            <w:r>
              <w:rPr>
                <w:rFonts w:hint="eastAsia" w:ascii="仿宋_GB2312" w:hAnsi="仿宋_GB2312" w:eastAsia="仿宋_GB2312" w:cs="仿宋_GB2312"/>
                <w:b/>
                <w:color w:val="auto"/>
                <w:sz w:val="28"/>
                <w:szCs w:val="28"/>
                <w:highlight w:val="none"/>
                <w:shd w:val="clear" w:color="auto" w:fill="B8CCE4"/>
              </w:rPr>
              <w:t>及小门套装饰</w:t>
            </w:r>
          </w:p>
        </w:tc>
      </w:tr>
      <w:tr w14:paraId="40901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781BDB58">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层门材质</w:t>
            </w:r>
          </w:p>
        </w:tc>
        <w:tc>
          <w:tcPr>
            <w:tcW w:w="2985" w:type="dxa"/>
            <w:noWrap/>
            <w:vAlign w:val="center"/>
          </w:tcPr>
          <w:p w14:paraId="1DD02CBD">
            <w:pP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304发纹不锈钢</w:t>
            </w:r>
          </w:p>
        </w:tc>
        <w:tc>
          <w:tcPr>
            <w:tcW w:w="3641" w:type="dxa"/>
            <w:noWrap/>
            <w:vAlign w:val="center"/>
          </w:tcPr>
          <w:p w14:paraId="6B4359AF">
            <w:pPr>
              <w:rPr>
                <w:rFonts w:hint="eastAsia" w:ascii="仿宋_GB2312" w:hAnsi="仿宋_GB2312" w:eastAsia="仿宋_GB2312" w:cs="仿宋_GB2312"/>
                <w:color w:val="auto"/>
                <w:sz w:val="28"/>
                <w:szCs w:val="28"/>
                <w:highlight w:val="none"/>
              </w:rPr>
            </w:pPr>
          </w:p>
        </w:tc>
      </w:tr>
      <w:tr w14:paraId="4501E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2A511BAA">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门套材质</w:t>
            </w:r>
          </w:p>
        </w:tc>
        <w:tc>
          <w:tcPr>
            <w:tcW w:w="2985" w:type="dxa"/>
            <w:noWrap/>
            <w:vAlign w:val="center"/>
          </w:tcPr>
          <w:p w14:paraId="0349BA17">
            <w:pP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304发纹不锈钢</w:t>
            </w:r>
          </w:p>
        </w:tc>
        <w:tc>
          <w:tcPr>
            <w:tcW w:w="3641" w:type="dxa"/>
            <w:noWrap/>
            <w:vAlign w:val="center"/>
          </w:tcPr>
          <w:p w14:paraId="3518B1C2">
            <w:pPr>
              <w:rPr>
                <w:rFonts w:hint="eastAsia" w:ascii="仿宋_GB2312" w:hAnsi="仿宋_GB2312" w:eastAsia="仿宋_GB2312" w:cs="仿宋_GB2312"/>
                <w:color w:val="auto"/>
                <w:sz w:val="28"/>
                <w:szCs w:val="28"/>
                <w:highlight w:val="none"/>
              </w:rPr>
            </w:pPr>
          </w:p>
        </w:tc>
      </w:tr>
      <w:tr w14:paraId="53AA3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7C4752FC">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门套类型</w:t>
            </w:r>
          </w:p>
        </w:tc>
        <w:tc>
          <w:tcPr>
            <w:tcW w:w="2985" w:type="dxa"/>
            <w:noWrap/>
            <w:vAlign w:val="center"/>
          </w:tcPr>
          <w:p w14:paraId="585461B1">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kern w:val="0"/>
                <w:sz w:val="28"/>
                <w:szCs w:val="28"/>
                <w:highlight w:val="none"/>
              </w:rPr>
              <w:t>小门套</w:t>
            </w:r>
          </w:p>
        </w:tc>
        <w:tc>
          <w:tcPr>
            <w:tcW w:w="3641" w:type="dxa"/>
            <w:noWrap/>
            <w:vAlign w:val="center"/>
          </w:tcPr>
          <w:p w14:paraId="700F42D7">
            <w:pPr>
              <w:rPr>
                <w:rFonts w:hint="eastAsia" w:ascii="仿宋_GB2312" w:hAnsi="仿宋_GB2312" w:eastAsia="仿宋_GB2312" w:cs="仿宋_GB2312"/>
                <w:color w:val="auto"/>
                <w:kern w:val="0"/>
                <w:sz w:val="28"/>
                <w:szCs w:val="28"/>
                <w:highlight w:val="none"/>
              </w:rPr>
            </w:pPr>
          </w:p>
        </w:tc>
      </w:tr>
      <w:tr w14:paraId="08702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30F087DE">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召唤盒材质</w:t>
            </w:r>
          </w:p>
        </w:tc>
        <w:tc>
          <w:tcPr>
            <w:tcW w:w="2985" w:type="dxa"/>
            <w:noWrap/>
            <w:vAlign w:val="center"/>
          </w:tcPr>
          <w:p w14:paraId="6785E1AD">
            <w:pPr>
              <w:widowControl w:val="0"/>
              <w:autoSpaceDE w:val="0"/>
              <w:autoSpaceDN w:val="0"/>
              <w:adjustRightInd w:val="0"/>
              <w:jc w:val="both"/>
              <w:rPr>
                <w:rFonts w:hint="eastAsia" w:ascii="仿宋_GB2312" w:hAnsi="仿宋_GB2312" w:eastAsia="仿宋_GB2312" w:cs="仿宋_GB2312"/>
                <w:color w:val="auto"/>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304发纹不锈钢</w:t>
            </w:r>
          </w:p>
        </w:tc>
        <w:tc>
          <w:tcPr>
            <w:tcW w:w="3641" w:type="dxa"/>
            <w:noWrap/>
            <w:vAlign w:val="center"/>
          </w:tcPr>
          <w:p w14:paraId="14A3C8BB">
            <w:pPr>
              <w:widowControl w:val="0"/>
              <w:autoSpaceDE w:val="0"/>
              <w:autoSpaceDN w:val="0"/>
              <w:adjustRightInd w:val="0"/>
              <w:jc w:val="both"/>
              <w:rPr>
                <w:rFonts w:hint="eastAsia" w:ascii="仿宋_GB2312" w:hAnsi="仿宋_GB2312" w:eastAsia="仿宋_GB2312" w:cs="仿宋_GB2312"/>
                <w:color w:val="auto"/>
                <w:sz w:val="28"/>
                <w:szCs w:val="28"/>
                <w:highlight w:val="none"/>
                <w:lang w:val="en-US" w:eastAsia="zh-CN" w:bidi="ar-SA"/>
              </w:rPr>
            </w:pPr>
          </w:p>
        </w:tc>
      </w:tr>
      <w:tr w14:paraId="26397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shd w:val="clear" w:color="auto" w:fill="C6D9F1"/>
            <w:noWrap/>
            <w:vAlign w:val="center"/>
          </w:tcPr>
          <w:p w14:paraId="1AB55984">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井道及部件</w:t>
            </w:r>
          </w:p>
        </w:tc>
      </w:tr>
      <w:tr w14:paraId="1EFCD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30203958">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提升高度</w:t>
            </w:r>
          </w:p>
        </w:tc>
        <w:tc>
          <w:tcPr>
            <w:tcW w:w="2985" w:type="dxa"/>
            <w:noWrap/>
            <w:vAlign w:val="center"/>
          </w:tcPr>
          <w:p w14:paraId="5115C10D">
            <w:pP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50.0</w:t>
            </w:r>
            <w:r>
              <w:rPr>
                <w:rFonts w:hint="eastAsia" w:ascii="仿宋_GB2312" w:hAnsi="仿宋_GB2312" w:eastAsia="仿宋_GB2312" w:cs="仿宋_GB2312"/>
                <w:color w:val="auto"/>
                <w:kern w:val="0"/>
                <w:sz w:val="28"/>
                <w:szCs w:val="28"/>
                <w:highlight w:val="none"/>
              </w:rPr>
              <w:t>m</w:t>
            </w:r>
          </w:p>
        </w:tc>
        <w:tc>
          <w:tcPr>
            <w:tcW w:w="3641" w:type="dxa"/>
            <w:noWrap/>
            <w:vAlign w:val="center"/>
          </w:tcPr>
          <w:p w14:paraId="3FE92D78">
            <w:pP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仅供参考，以实际</w:t>
            </w:r>
            <w:r>
              <w:rPr>
                <w:rFonts w:hint="eastAsia" w:ascii="仿宋_GB2312" w:hAnsi="仿宋_GB2312" w:eastAsia="仿宋_GB2312" w:cs="仿宋_GB2312"/>
                <w:color w:val="auto"/>
                <w:kern w:val="0"/>
                <w:sz w:val="28"/>
                <w:szCs w:val="28"/>
                <w:highlight w:val="none"/>
                <w:lang w:val="en-US" w:eastAsia="zh-CN"/>
              </w:rPr>
              <w:t>测量</w:t>
            </w:r>
            <w:r>
              <w:rPr>
                <w:rFonts w:hint="eastAsia" w:ascii="仿宋_GB2312" w:hAnsi="仿宋_GB2312" w:eastAsia="仿宋_GB2312" w:cs="仿宋_GB2312"/>
                <w:color w:val="auto"/>
                <w:kern w:val="0"/>
                <w:sz w:val="28"/>
                <w:szCs w:val="28"/>
                <w:highlight w:val="none"/>
              </w:rPr>
              <w:t>为准</w:t>
            </w:r>
          </w:p>
        </w:tc>
      </w:tr>
      <w:tr w14:paraId="34444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400DE6AB">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井道尺寸（净宽×净深）</w:t>
            </w:r>
          </w:p>
        </w:tc>
        <w:tc>
          <w:tcPr>
            <w:tcW w:w="2985" w:type="dxa"/>
            <w:noWrap/>
            <w:vAlign w:val="center"/>
          </w:tcPr>
          <w:p w14:paraId="1A1609D4">
            <w:pP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2200mmx2600mm</w:t>
            </w:r>
          </w:p>
        </w:tc>
        <w:tc>
          <w:tcPr>
            <w:tcW w:w="3641" w:type="dxa"/>
            <w:noWrap/>
            <w:vAlign w:val="center"/>
          </w:tcPr>
          <w:p w14:paraId="289CED1E">
            <w:pP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仅供参考，以实际</w:t>
            </w:r>
            <w:r>
              <w:rPr>
                <w:rFonts w:hint="eastAsia" w:ascii="仿宋_GB2312" w:hAnsi="仿宋_GB2312" w:eastAsia="仿宋_GB2312" w:cs="仿宋_GB2312"/>
                <w:color w:val="auto"/>
                <w:kern w:val="0"/>
                <w:sz w:val="28"/>
                <w:szCs w:val="28"/>
                <w:highlight w:val="none"/>
                <w:lang w:val="en-US" w:eastAsia="zh-CN"/>
              </w:rPr>
              <w:t>测量</w:t>
            </w:r>
            <w:r>
              <w:rPr>
                <w:rFonts w:hint="eastAsia" w:ascii="仿宋_GB2312" w:hAnsi="仿宋_GB2312" w:eastAsia="仿宋_GB2312" w:cs="仿宋_GB2312"/>
                <w:color w:val="auto"/>
                <w:kern w:val="0"/>
                <w:sz w:val="28"/>
                <w:szCs w:val="28"/>
                <w:highlight w:val="none"/>
              </w:rPr>
              <w:t>为准</w:t>
            </w:r>
          </w:p>
        </w:tc>
      </w:tr>
      <w:tr w14:paraId="5D62B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693AF070">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顶层高度</w:t>
            </w:r>
          </w:p>
        </w:tc>
        <w:tc>
          <w:tcPr>
            <w:tcW w:w="2985" w:type="dxa"/>
            <w:noWrap/>
            <w:vAlign w:val="center"/>
          </w:tcPr>
          <w:p w14:paraId="539AB1F3">
            <w:pP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w:t>
            </w:r>
            <w:r>
              <w:rPr>
                <w:rFonts w:hint="eastAsia" w:ascii="仿宋_GB2312" w:hAnsi="仿宋_GB2312" w:eastAsia="仿宋_GB2312" w:cs="仿宋_GB2312"/>
                <w:color w:val="auto"/>
                <w:kern w:val="0"/>
                <w:sz w:val="28"/>
                <w:szCs w:val="28"/>
                <w:highlight w:val="none"/>
                <w:lang w:val="en-US" w:eastAsia="zh-CN"/>
              </w:rPr>
              <w:t>7</w:t>
            </w:r>
            <w:r>
              <w:rPr>
                <w:rFonts w:hint="eastAsia" w:ascii="仿宋_GB2312" w:hAnsi="仿宋_GB2312" w:eastAsia="仿宋_GB2312" w:cs="仿宋_GB2312"/>
                <w:color w:val="auto"/>
                <w:kern w:val="0"/>
                <w:sz w:val="28"/>
                <w:szCs w:val="28"/>
                <w:highlight w:val="none"/>
              </w:rPr>
              <w:t>00mm</w:t>
            </w:r>
          </w:p>
        </w:tc>
        <w:tc>
          <w:tcPr>
            <w:tcW w:w="3641" w:type="dxa"/>
            <w:noWrap/>
            <w:vAlign w:val="center"/>
          </w:tcPr>
          <w:p w14:paraId="50D87679">
            <w:pP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仅供参考，以实际</w:t>
            </w:r>
            <w:r>
              <w:rPr>
                <w:rFonts w:hint="eastAsia" w:ascii="仿宋_GB2312" w:hAnsi="仿宋_GB2312" w:eastAsia="仿宋_GB2312" w:cs="仿宋_GB2312"/>
                <w:color w:val="auto"/>
                <w:kern w:val="0"/>
                <w:sz w:val="28"/>
                <w:szCs w:val="28"/>
                <w:highlight w:val="none"/>
                <w:lang w:val="en-US" w:eastAsia="zh-CN"/>
              </w:rPr>
              <w:t>测量</w:t>
            </w:r>
            <w:r>
              <w:rPr>
                <w:rFonts w:hint="eastAsia" w:ascii="仿宋_GB2312" w:hAnsi="仿宋_GB2312" w:eastAsia="仿宋_GB2312" w:cs="仿宋_GB2312"/>
                <w:color w:val="auto"/>
                <w:kern w:val="0"/>
                <w:sz w:val="28"/>
                <w:szCs w:val="28"/>
                <w:highlight w:val="none"/>
              </w:rPr>
              <w:t>为准</w:t>
            </w:r>
          </w:p>
        </w:tc>
      </w:tr>
      <w:tr w14:paraId="623CF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613DF74B">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底坑深度</w:t>
            </w:r>
          </w:p>
        </w:tc>
        <w:tc>
          <w:tcPr>
            <w:tcW w:w="2985" w:type="dxa"/>
            <w:noWrap/>
            <w:vAlign w:val="center"/>
          </w:tcPr>
          <w:p w14:paraId="70F429FB">
            <w:pP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1600mm</w:t>
            </w:r>
          </w:p>
        </w:tc>
        <w:tc>
          <w:tcPr>
            <w:tcW w:w="3641" w:type="dxa"/>
            <w:noWrap/>
            <w:vAlign w:val="center"/>
          </w:tcPr>
          <w:p w14:paraId="4F0151ED">
            <w:pP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仅供参考，以实际</w:t>
            </w:r>
            <w:r>
              <w:rPr>
                <w:rFonts w:hint="eastAsia" w:ascii="仿宋_GB2312" w:hAnsi="仿宋_GB2312" w:eastAsia="仿宋_GB2312" w:cs="仿宋_GB2312"/>
                <w:color w:val="auto"/>
                <w:kern w:val="0"/>
                <w:sz w:val="28"/>
                <w:szCs w:val="28"/>
                <w:highlight w:val="none"/>
                <w:lang w:val="en-US" w:eastAsia="zh-CN"/>
              </w:rPr>
              <w:t>测量</w:t>
            </w:r>
            <w:r>
              <w:rPr>
                <w:rFonts w:hint="eastAsia" w:ascii="仿宋_GB2312" w:hAnsi="仿宋_GB2312" w:eastAsia="仿宋_GB2312" w:cs="仿宋_GB2312"/>
                <w:color w:val="auto"/>
                <w:kern w:val="0"/>
                <w:sz w:val="28"/>
                <w:szCs w:val="28"/>
                <w:highlight w:val="none"/>
              </w:rPr>
              <w:t>为准</w:t>
            </w:r>
          </w:p>
        </w:tc>
      </w:tr>
      <w:tr w14:paraId="6900B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noWrap/>
            <w:vAlign w:val="center"/>
          </w:tcPr>
          <w:p w14:paraId="64880C69">
            <w:pPr>
              <w:rPr>
                <w:rFonts w:hint="eastAsia" w:ascii="仿宋_GB2312" w:hAnsi="仿宋_GB2312" w:eastAsia="仿宋_GB2312" w:cs="仿宋_GB2312"/>
                <w:b/>
                <w:color w:val="auto"/>
                <w:sz w:val="28"/>
                <w:szCs w:val="28"/>
                <w:highlight w:val="none"/>
                <w:lang w:eastAsia="zh-CN"/>
              </w:rPr>
            </w:pPr>
            <w:r>
              <w:rPr>
                <w:rFonts w:hint="eastAsia" w:ascii="仿宋_GB2312" w:hAnsi="仿宋_GB2312" w:eastAsia="仿宋_GB2312" w:cs="仿宋_GB2312"/>
                <w:b/>
                <w:color w:val="auto"/>
                <w:sz w:val="28"/>
                <w:szCs w:val="28"/>
                <w:highlight w:val="none"/>
                <w:lang w:eastAsia="zh-CN"/>
              </w:rPr>
              <w:t>其它要求</w:t>
            </w:r>
          </w:p>
        </w:tc>
      </w:tr>
      <w:tr w14:paraId="1B19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66B536F">
            <w:pPr>
              <w:rPr>
                <w:rFonts w:hint="eastAsia" w:ascii="仿宋_GB2312" w:hAnsi="仿宋_GB2312" w:eastAsia="仿宋_GB2312" w:cs="仿宋_GB2312"/>
                <w:b/>
                <w:color w:val="auto"/>
                <w:sz w:val="28"/>
                <w:szCs w:val="28"/>
                <w:highlight w:val="none"/>
                <w:lang w:eastAsia="zh-CN"/>
              </w:rPr>
            </w:pPr>
            <w:r>
              <w:rPr>
                <w:rFonts w:hint="eastAsia" w:ascii="仿宋_GB2312" w:hAnsi="仿宋_GB2312" w:eastAsia="仿宋_GB2312" w:cs="仿宋_GB2312"/>
                <w:b/>
                <w:color w:val="auto"/>
                <w:sz w:val="28"/>
                <w:szCs w:val="28"/>
                <w:highlight w:val="none"/>
                <w:lang w:eastAsia="zh-CN"/>
              </w:rPr>
              <w:t>轿厢空调</w:t>
            </w:r>
          </w:p>
        </w:tc>
        <w:tc>
          <w:tcPr>
            <w:tcW w:w="2985" w:type="dxa"/>
            <w:noWrap/>
            <w:vAlign w:val="center"/>
          </w:tcPr>
          <w:p w14:paraId="097A6FA9">
            <w:pPr>
              <w:rPr>
                <w:rFonts w:hint="eastAsia" w:ascii="仿宋_GB2312" w:hAnsi="仿宋_GB2312" w:eastAsia="仿宋_GB2312" w:cs="仿宋_GB2312"/>
                <w:color w:val="auto"/>
                <w:kern w:val="0"/>
                <w:sz w:val="28"/>
                <w:szCs w:val="28"/>
                <w:highlight w:val="none"/>
                <w:lang w:eastAsia="zh-CN"/>
              </w:rPr>
            </w:pPr>
            <w:r>
              <w:rPr>
                <w:rFonts w:hint="eastAsia" w:ascii="仿宋_GB2312" w:hAnsi="仿宋_GB2312" w:eastAsia="仿宋_GB2312" w:cs="仿宋_GB2312"/>
                <w:color w:val="auto"/>
                <w:kern w:val="0"/>
                <w:sz w:val="28"/>
                <w:szCs w:val="28"/>
                <w:highlight w:val="none"/>
                <w:lang w:eastAsia="zh-CN"/>
              </w:rPr>
              <w:t>有</w:t>
            </w:r>
          </w:p>
        </w:tc>
        <w:tc>
          <w:tcPr>
            <w:tcW w:w="3641" w:type="dxa"/>
            <w:noWrap/>
            <w:vAlign w:val="center"/>
          </w:tcPr>
          <w:p w14:paraId="5DB06E9D">
            <w:pPr>
              <w:rPr>
                <w:rFonts w:hint="eastAsia" w:ascii="仿宋_GB2312" w:hAnsi="仿宋_GB2312" w:eastAsia="仿宋_GB2312" w:cs="仿宋_GB2312"/>
                <w:color w:val="auto"/>
                <w:kern w:val="0"/>
                <w:sz w:val="28"/>
                <w:szCs w:val="28"/>
                <w:highlight w:val="none"/>
              </w:rPr>
            </w:pPr>
          </w:p>
        </w:tc>
      </w:tr>
      <w:tr w14:paraId="3C93B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4F89EB04">
            <w:pPr>
              <w:rPr>
                <w:rFonts w:hint="eastAsia" w:ascii="仿宋_GB2312" w:hAnsi="仿宋_GB2312" w:eastAsia="仿宋_GB2312" w:cs="仿宋_GB2312"/>
                <w:b/>
                <w:color w:val="auto"/>
                <w:sz w:val="28"/>
                <w:szCs w:val="28"/>
                <w:highlight w:val="none"/>
                <w:lang w:eastAsia="zh-CN"/>
              </w:rPr>
            </w:pPr>
            <w:r>
              <w:rPr>
                <w:rFonts w:hint="eastAsia" w:ascii="仿宋_GB2312" w:hAnsi="仿宋_GB2312" w:eastAsia="仿宋_GB2312" w:cs="仿宋_GB2312"/>
                <w:b/>
                <w:color w:val="auto"/>
                <w:sz w:val="28"/>
                <w:szCs w:val="28"/>
                <w:highlight w:val="none"/>
                <w:lang w:eastAsia="zh-CN"/>
              </w:rPr>
              <w:t>机房空调</w:t>
            </w:r>
          </w:p>
        </w:tc>
        <w:tc>
          <w:tcPr>
            <w:tcW w:w="2985" w:type="dxa"/>
            <w:noWrap/>
            <w:vAlign w:val="center"/>
          </w:tcPr>
          <w:p w14:paraId="1CC78C40">
            <w:pPr>
              <w:rPr>
                <w:rFonts w:hint="eastAsia" w:ascii="仿宋_GB2312" w:hAnsi="仿宋_GB2312" w:eastAsia="仿宋_GB2312" w:cs="仿宋_GB2312"/>
                <w:color w:val="auto"/>
                <w:kern w:val="0"/>
                <w:sz w:val="28"/>
                <w:szCs w:val="28"/>
                <w:highlight w:val="none"/>
                <w:lang w:eastAsia="zh-CN"/>
              </w:rPr>
            </w:pPr>
            <w:r>
              <w:rPr>
                <w:rFonts w:hint="eastAsia" w:ascii="仿宋_GB2312" w:hAnsi="仿宋_GB2312" w:eastAsia="仿宋_GB2312" w:cs="仿宋_GB2312"/>
                <w:color w:val="auto"/>
                <w:kern w:val="0"/>
                <w:sz w:val="28"/>
                <w:szCs w:val="28"/>
                <w:highlight w:val="none"/>
                <w:lang w:eastAsia="zh-CN"/>
              </w:rPr>
              <w:t>有</w:t>
            </w:r>
          </w:p>
        </w:tc>
        <w:tc>
          <w:tcPr>
            <w:tcW w:w="3641" w:type="dxa"/>
            <w:noWrap/>
            <w:vAlign w:val="center"/>
          </w:tcPr>
          <w:p w14:paraId="38D47DFF">
            <w:pPr>
              <w:rPr>
                <w:rFonts w:hint="eastAsia" w:ascii="仿宋_GB2312" w:hAnsi="仿宋_GB2312" w:eastAsia="仿宋_GB2312" w:cs="仿宋_GB2312"/>
                <w:color w:val="auto"/>
                <w:kern w:val="0"/>
                <w:sz w:val="28"/>
                <w:szCs w:val="28"/>
                <w:highlight w:val="none"/>
              </w:rPr>
            </w:pPr>
          </w:p>
        </w:tc>
      </w:tr>
      <w:tr w14:paraId="0F893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A372925">
            <w:pPr>
              <w:rPr>
                <w:rFonts w:hint="eastAsia" w:ascii="仿宋_GB2312" w:hAnsi="仿宋_GB2312" w:eastAsia="仿宋_GB2312" w:cs="仿宋_GB2312"/>
                <w:b/>
                <w:color w:val="auto"/>
                <w:sz w:val="28"/>
                <w:szCs w:val="28"/>
                <w:highlight w:val="none"/>
                <w:lang w:eastAsia="zh-CN"/>
              </w:rPr>
            </w:pPr>
            <w:r>
              <w:rPr>
                <w:rFonts w:hint="eastAsia" w:ascii="仿宋_GB2312" w:hAnsi="仿宋_GB2312" w:eastAsia="仿宋_GB2312" w:cs="仿宋_GB2312"/>
                <w:b/>
                <w:color w:val="auto"/>
                <w:sz w:val="28"/>
                <w:szCs w:val="28"/>
                <w:highlight w:val="none"/>
                <w:lang w:eastAsia="zh-CN"/>
              </w:rPr>
              <w:t>电梯免保期限</w:t>
            </w:r>
          </w:p>
        </w:tc>
        <w:tc>
          <w:tcPr>
            <w:tcW w:w="2985" w:type="dxa"/>
            <w:noWrap/>
            <w:vAlign w:val="center"/>
          </w:tcPr>
          <w:p w14:paraId="101B903C">
            <w:pPr>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2年</w:t>
            </w:r>
          </w:p>
        </w:tc>
        <w:tc>
          <w:tcPr>
            <w:tcW w:w="3641" w:type="dxa"/>
            <w:noWrap/>
            <w:vAlign w:val="center"/>
          </w:tcPr>
          <w:p w14:paraId="46D959EE">
            <w:pPr>
              <w:rPr>
                <w:rFonts w:hint="eastAsia" w:ascii="仿宋_GB2312" w:hAnsi="仿宋_GB2312" w:eastAsia="仿宋_GB2312" w:cs="仿宋_GB2312"/>
                <w:color w:val="auto"/>
                <w:kern w:val="0"/>
                <w:sz w:val="28"/>
                <w:szCs w:val="28"/>
                <w:highlight w:val="none"/>
              </w:rPr>
            </w:pPr>
          </w:p>
        </w:tc>
      </w:tr>
      <w:tr w14:paraId="2F337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46E4A1E1">
            <w:pPr>
              <w:rPr>
                <w:rFonts w:hint="eastAsia" w:ascii="仿宋_GB2312" w:hAnsi="仿宋_GB2312" w:eastAsia="仿宋_GB2312" w:cs="仿宋_GB2312"/>
                <w:b/>
                <w:color w:val="auto"/>
                <w:sz w:val="28"/>
                <w:szCs w:val="28"/>
                <w:highlight w:val="none"/>
                <w:lang w:eastAsia="zh-CN"/>
              </w:rPr>
            </w:pPr>
            <w:r>
              <w:rPr>
                <w:rFonts w:hint="eastAsia" w:ascii="仿宋_GB2312" w:hAnsi="仿宋_GB2312" w:eastAsia="仿宋_GB2312" w:cs="仿宋_GB2312"/>
                <w:b/>
                <w:color w:val="auto"/>
                <w:sz w:val="28"/>
                <w:szCs w:val="28"/>
                <w:highlight w:val="none"/>
                <w:lang w:val="en-US" w:eastAsia="zh-CN"/>
              </w:rPr>
              <w:t>轿厢视频监控功能</w:t>
            </w:r>
          </w:p>
        </w:tc>
        <w:tc>
          <w:tcPr>
            <w:tcW w:w="2985" w:type="dxa"/>
            <w:noWrap/>
            <w:vAlign w:val="center"/>
          </w:tcPr>
          <w:p w14:paraId="6640B614">
            <w:pP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有</w:t>
            </w:r>
          </w:p>
        </w:tc>
        <w:tc>
          <w:tcPr>
            <w:tcW w:w="3641" w:type="dxa"/>
            <w:noWrap/>
            <w:vAlign w:val="center"/>
          </w:tcPr>
          <w:p w14:paraId="19408895">
            <w:pPr>
              <w:rPr>
                <w:rFonts w:hint="eastAsia" w:ascii="仿宋_GB2312" w:hAnsi="仿宋_GB2312" w:eastAsia="仿宋_GB2312" w:cs="仿宋_GB2312"/>
                <w:color w:val="auto"/>
                <w:kern w:val="0"/>
                <w:sz w:val="28"/>
                <w:szCs w:val="28"/>
                <w:highlight w:val="none"/>
              </w:rPr>
            </w:pPr>
          </w:p>
        </w:tc>
      </w:tr>
      <w:tr w14:paraId="7558A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exact"/>
          <w:tblHeader/>
          <w:jc w:val="center"/>
        </w:trPr>
        <w:tc>
          <w:tcPr>
            <w:tcW w:w="10509" w:type="dxa"/>
            <w:gridSpan w:val="3"/>
            <w:noWrap/>
            <w:vAlign w:val="center"/>
          </w:tcPr>
          <w:p w14:paraId="590D06CD">
            <w:pPr>
              <w:rPr>
                <w:rFonts w:hint="default" w:ascii="仿宋_GB2312" w:hAnsi="仿宋_GB2312" w:eastAsia="仿宋_GB2312" w:cs="仿宋_GB2312"/>
                <w:b/>
                <w:bCs/>
                <w:color w:val="auto"/>
                <w:kern w:val="0"/>
                <w:sz w:val="28"/>
                <w:szCs w:val="28"/>
                <w:highlight w:val="none"/>
                <w:lang w:val="en-US" w:eastAsia="zh-CN"/>
              </w:rPr>
            </w:pPr>
            <w:r>
              <w:rPr>
                <w:rFonts w:hint="eastAsia" w:ascii="仿宋_GB2312" w:hAnsi="仿宋_GB2312" w:eastAsia="仿宋_GB2312" w:cs="仿宋_GB2312"/>
                <w:b/>
                <w:bCs/>
                <w:color w:val="auto"/>
                <w:kern w:val="0"/>
                <w:sz w:val="28"/>
                <w:szCs w:val="28"/>
                <w:highlight w:val="none"/>
                <w:lang w:val="en-US" w:eastAsia="zh-CN"/>
              </w:rPr>
              <w:t>注：井道及部件的参数仅供参考，具体以实际测量为准，中选后不因井道参数误差问题调整合同价格。</w:t>
            </w:r>
          </w:p>
        </w:tc>
      </w:tr>
    </w:tbl>
    <w:p w14:paraId="261710B6">
      <w:pPr>
        <w:keepNext/>
        <w:keepLines/>
        <w:widowControl w:val="0"/>
        <w:jc w:val="center"/>
        <w:outlineLvl w:val="1"/>
        <w:rPr>
          <w:rFonts w:ascii="Arial" w:hAnsi="Arial" w:eastAsia="楷体" w:cs="Times New Roman"/>
          <w:b/>
          <w:kern w:val="2"/>
          <w:sz w:val="32"/>
          <w:szCs w:val="24"/>
          <w:highlight w:val="none"/>
          <w:lang w:val="en-US" w:eastAsia="zh-CN" w:bidi="ar-SA"/>
        </w:rPr>
      </w:pPr>
    </w:p>
    <w:p w14:paraId="1D7F5B5D">
      <w:pPr>
        <w:jc w:val="left"/>
        <w:rPr>
          <w:rFonts w:ascii="Times New Roman" w:hAnsi="Times New Roman" w:eastAsia="宋体" w:cs="Times New Roman"/>
          <w:szCs w:val="24"/>
          <w:highlight w:val="none"/>
        </w:rPr>
      </w:pPr>
    </w:p>
    <w:p w14:paraId="6304E966">
      <w:pPr>
        <w:jc w:val="left"/>
        <w:rPr>
          <w:rFonts w:ascii="Times New Roman" w:hAnsi="Times New Roman" w:eastAsia="宋体" w:cs="Times New Roman"/>
          <w:szCs w:val="24"/>
          <w:highlight w:val="none"/>
        </w:rPr>
      </w:pPr>
    </w:p>
    <w:p w14:paraId="25DE2C33">
      <w:pPr>
        <w:jc w:val="left"/>
        <w:rPr>
          <w:rFonts w:ascii="Times New Roman" w:hAnsi="Times New Roman" w:eastAsia="宋体" w:cs="Times New Roman"/>
          <w:szCs w:val="24"/>
          <w:highlight w:val="none"/>
        </w:rPr>
      </w:pPr>
    </w:p>
    <w:p w14:paraId="54C28A69">
      <w:pPr>
        <w:jc w:val="left"/>
        <w:rPr>
          <w:rFonts w:ascii="Times New Roman" w:hAnsi="Times New Roman" w:eastAsia="宋体" w:cs="Times New Roman"/>
          <w:szCs w:val="24"/>
          <w:highlight w:val="none"/>
        </w:rPr>
      </w:pPr>
    </w:p>
    <w:p w14:paraId="1FE49172">
      <w:pPr>
        <w:jc w:val="left"/>
        <w:rPr>
          <w:rFonts w:ascii="Times New Roman" w:hAnsi="Times New Roman" w:eastAsia="宋体" w:cs="Times New Roman"/>
          <w:szCs w:val="24"/>
          <w:highlight w:val="none"/>
        </w:rPr>
      </w:pPr>
    </w:p>
    <w:p w14:paraId="6249CFA1">
      <w:pPr>
        <w:jc w:val="left"/>
        <w:rPr>
          <w:rFonts w:ascii="Times New Roman" w:hAnsi="Times New Roman" w:eastAsia="宋体" w:cs="Times New Roman"/>
          <w:szCs w:val="24"/>
          <w:highlight w:val="none"/>
        </w:rPr>
      </w:pPr>
    </w:p>
    <w:p w14:paraId="470B7DBE">
      <w:pPr>
        <w:pStyle w:val="2"/>
        <w:rPr>
          <w:highlight w:val="none"/>
        </w:rPr>
      </w:pPr>
    </w:p>
    <w:p w14:paraId="391EC86C">
      <w:pPr>
        <w:jc w:val="left"/>
        <w:rPr>
          <w:rFonts w:ascii="Times New Roman" w:hAnsi="Times New Roman" w:eastAsia="宋体" w:cs="Times New Roman"/>
          <w:szCs w:val="24"/>
          <w:highlight w:val="none"/>
        </w:rPr>
      </w:pPr>
    </w:p>
    <w:p w14:paraId="47BF8DCF">
      <w:pPr>
        <w:jc w:val="left"/>
        <w:rPr>
          <w:rFonts w:ascii="Times New Roman" w:hAnsi="Times New Roman" w:eastAsia="宋体" w:cs="Times New Roman"/>
          <w:szCs w:val="24"/>
          <w:highlight w:val="none"/>
        </w:rPr>
      </w:pPr>
    </w:p>
    <w:p w14:paraId="1EB2F3B3">
      <w:pPr>
        <w:jc w:val="left"/>
        <w:rPr>
          <w:rFonts w:ascii="Times New Roman" w:hAnsi="Times New Roman" w:eastAsia="宋体" w:cs="Times New Roman"/>
          <w:szCs w:val="24"/>
          <w:highlight w:val="none"/>
        </w:rPr>
      </w:pPr>
    </w:p>
    <w:p w14:paraId="7E319AE8">
      <w:pPr>
        <w:jc w:val="left"/>
        <w:rPr>
          <w:rFonts w:ascii="Times New Roman" w:hAnsi="Times New Roman" w:eastAsia="宋体" w:cs="Times New Roman"/>
          <w:szCs w:val="24"/>
          <w:highlight w:val="none"/>
        </w:rPr>
      </w:pPr>
    </w:p>
    <w:p w14:paraId="121A62E2">
      <w:pPr>
        <w:pStyle w:val="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35247EA2">
      <w:pPr>
        <w:pStyle w:val="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0830532F">
      <w:pPr>
        <w:pStyle w:val="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8E87530">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三明市城市建设投资集团有限公司</w:t>
      </w:r>
      <w:r>
        <w:rPr>
          <w:rFonts w:hint="eastAsia"/>
          <w:color w:val="auto"/>
          <w:highlight w:val="none"/>
        </w:rPr>
        <w:t>（比选人）：</w:t>
      </w:r>
    </w:p>
    <w:p w14:paraId="02665F1B">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碧湖人才公寓电梯采购及安装项目（二次比选）</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碧湖人才公寓电梯采购及安装项目（二次比选）</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6C7D5E29">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56F03AEF">
      <w:pPr>
        <w:pStyle w:val="9"/>
        <w:keepNext w:val="0"/>
        <w:keepLines w:val="0"/>
        <w:pageBreakBefore w:val="0"/>
        <w:numPr>
          <w:ilvl w:val="0"/>
          <w:numId w:val="2"/>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242F9FCB">
      <w:pPr>
        <w:pStyle w:val="9"/>
        <w:keepNext w:val="0"/>
        <w:keepLines w:val="0"/>
        <w:pageBreakBefore w:val="0"/>
        <w:numPr>
          <w:ilvl w:val="0"/>
          <w:numId w:val="2"/>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制造商授权书；</w:t>
      </w:r>
    </w:p>
    <w:p w14:paraId="61DD5999">
      <w:pPr>
        <w:pStyle w:val="9"/>
        <w:keepNext w:val="0"/>
        <w:keepLines w:val="0"/>
        <w:pageBreakBefore w:val="0"/>
        <w:numPr>
          <w:ilvl w:val="0"/>
          <w:numId w:val="2"/>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val="en-US" w:eastAsia="zh-CN"/>
        </w:rPr>
        <w:t>其他证明文件</w:t>
      </w:r>
      <w:r>
        <w:rPr>
          <w:rFonts w:hint="eastAsia"/>
          <w:i w:val="0"/>
          <w:iCs w:val="0"/>
          <w:color w:val="auto"/>
          <w:highlight w:val="none"/>
          <w:lang w:eastAsia="zh-CN"/>
        </w:rPr>
        <w:t>。</w:t>
      </w:r>
    </w:p>
    <w:p w14:paraId="21635476">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4C4E49F3">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37980008">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6F31C0AD">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369C26CF">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1E0563D8">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09549468">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0C83296F">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6C863D68">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5AEFEE61">
      <w:pPr>
        <w:rPr>
          <w:rFonts w:hint="eastAsia" w:ascii="宋体"/>
          <w:b/>
          <w:color w:val="auto"/>
          <w:sz w:val="32"/>
          <w:szCs w:val="32"/>
          <w:highlight w:val="none"/>
        </w:rPr>
      </w:pPr>
      <w:r>
        <w:rPr>
          <w:rFonts w:hint="eastAsia" w:ascii="宋体"/>
          <w:b/>
          <w:color w:val="auto"/>
          <w:sz w:val="32"/>
          <w:szCs w:val="32"/>
          <w:highlight w:val="none"/>
        </w:rPr>
        <w:br w:type="page"/>
      </w:r>
    </w:p>
    <w:p w14:paraId="33400D8E">
      <w:pPr>
        <w:pStyle w:val="12"/>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19F97229">
      <w:pPr>
        <w:pStyle w:val="12"/>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6C8BF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A346F98">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23378E7A">
            <w:pPr>
              <w:pStyle w:val="12"/>
              <w:jc w:val="center"/>
              <w:rPr>
                <w:rFonts w:hint="eastAsia" w:ascii="宋体" w:cs="仿宋_GB2312"/>
                <w:color w:val="auto"/>
                <w:spacing w:val="14"/>
                <w:szCs w:val="21"/>
                <w:highlight w:val="none"/>
              </w:rPr>
            </w:pPr>
          </w:p>
        </w:tc>
      </w:tr>
      <w:tr w14:paraId="658EC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C37C659">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2FEABCBD">
            <w:pPr>
              <w:pStyle w:val="12"/>
              <w:jc w:val="center"/>
              <w:rPr>
                <w:rFonts w:hint="eastAsia" w:ascii="宋体" w:cs="仿宋_GB2312"/>
                <w:color w:val="auto"/>
                <w:spacing w:val="14"/>
                <w:szCs w:val="21"/>
                <w:highlight w:val="none"/>
              </w:rPr>
            </w:pPr>
          </w:p>
        </w:tc>
      </w:tr>
      <w:tr w14:paraId="22E6E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2CDF211">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13EF1152">
            <w:pPr>
              <w:pStyle w:val="12"/>
              <w:jc w:val="center"/>
              <w:rPr>
                <w:rFonts w:hint="eastAsia" w:ascii="宋体" w:cs="仿宋_GB2312"/>
                <w:color w:val="auto"/>
                <w:spacing w:val="14"/>
                <w:szCs w:val="21"/>
                <w:highlight w:val="none"/>
              </w:rPr>
            </w:pPr>
          </w:p>
        </w:tc>
        <w:tc>
          <w:tcPr>
            <w:tcW w:w="1440" w:type="dxa"/>
            <w:noWrap w:val="0"/>
            <w:vAlign w:val="center"/>
          </w:tcPr>
          <w:p w14:paraId="727203CE">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29E0BA1A">
            <w:pPr>
              <w:pStyle w:val="12"/>
              <w:jc w:val="center"/>
              <w:rPr>
                <w:rFonts w:hint="eastAsia" w:ascii="宋体" w:cs="仿宋_GB2312"/>
                <w:color w:val="auto"/>
                <w:spacing w:val="14"/>
                <w:szCs w:val="21"/>
                <w:highlight w:val="none"/>
              </w:rPr>
            </w:pPr>
          </w:p>
        </w:tc>
      </w:tr>
      <w:tr w14:paraId="5C526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1A0BBA5">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4E1CE392">
            <w:pPr>
              <w:pStyle w:val="12"/>
              <w:jc w:val="center"/>
              <w:rPr>
                <w:rFonts w:hint="eastAsia" w:ascii="宋体" w:cs="仿宋_GB2312"/>
                <w:color w:val="auto"/>
                <w:spacing w:val="14"/>
                <w:szCs w:val="21"/>
                <w:highlight w:val="none"/>
              </w:rPr>
            </w:pPr>
          </w:p>
        </w:tc>
        <w:tc>
          <w:tcPr>
            <w:tcW w:w="1440" w:type="dxa"/>
            <w:noWrap w:val="0"/>
            <w:vAlign w:val="center"/>
          </w:tcPr>
          <w:p w14:paraId="50820333">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97E6197">
            <w:pPr>
              <w:pStyle w:val="12"/>
              <w:jc w:val="center"/>
              <w:rPr>
                <w:rFonts w:hint="eastAsia" w:ascii="宋体" w:cs="仿宋_GB2312"/>
                <w:color w:val="auto"/>
                <w:spacing w:val="14"/>
                <w:szCs w:val="21"/>
                <w:highlight w:val="none"/>
              </w:rPr>
            </w:pPr>
          </w:p>
        </w:tc>
      </w:tr>
      <w:tr w14:paraId="5E8F0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3844EF4">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01C6AE27">
            <w:pPr>
              <w:pStyle w:val="12"/>
              <w:jc w:val="center"/>
              <w:rPr>
                <w:rFonts w:hint="eastAsia" w:ascii="宋体" w:cs="仿宋_GB2312"/>
                <w:color w:val="auto"/>
                <w:spacing w:val="14"/>
                <w:szCs w:val="21"/>
                <w:highlight w:val="none"/>
              </w:rPr>
            </w:pPr>
          </w:p>
        </w:tc>
        <w:tc>
          <w:tcPr>
            <w:tcW w:w="1440" w:type="dxa"/>
            <w:noWrap w:val="0"/>
            <w:vAlign w:val="center"/>
          </w:tcPr>
          <w:p w14:paraId="7B44A0BC">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16F1CD56">
            <w:pPr>
              <w:pStyle w:val="12"/>
              <w:jc w:val="center"/>
              <w:rPr>
                <w:rFonts w:hint="eastAsia" w:ascii="宋体" w:cs="仿宋_GB2312"/>
                <w:color w:val="auto"/>
                <w:spacing w:val="14"/>
                <w:szCs w:val="21"/>
                <w:highlight w:val="none"/>
              </w:rPr>
            </w:pPr>
          </w:p>
        </w:tc>
      </w:tr>
      <w:tr w14:paraId="796F2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C556B55">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18687840">
            <w:pPr>
              <w:pStyle w:val="12"/>
              <w:jc w:val="center"/>
              <w:rPr>
                <w:rFonts w:hint="eastAsia" w:ascii="宋体" w:cs="仿宋_GB2312"/>
                <w:color w:val="auto"/>
                <w:spacing w:val="14"/>
                <w:szCs w:val="21"/>
                <w:highlight w:val="none"/>
              </w:rPr>
            </w:pPr>
          </w:p>
        </w:tc>
        <w:tc>
          <w:tcPr>
            <w:tcW w:w="1440" w:type="dxa"/>
            <w:noWrap w:val="0"/>
            <w:vAlign w:val="center"/>
          </w:tcPr>
          <w:p w14:paraId="1BD1793C">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7BCA085C">
            <w:pPr>
              <w:pStyle w:val="12"/>
              <w:jc w:val="center"/>
              <w:rPr>
                <w:rFonts w:hint="eastAsia" w:ascii="宋体" w:cs="仿宋_GB2312"/>
                <w:color w:val="auto"/>
                <w:spacing w:val="14"/>
                <w:szCs w:val="21"/>
                <w:highlight w:val="none"/>
              </w:rPr>
            </w:pPr>
          </w:p>
        </w:tc>
      </w:tr>
      <w:tr w14:paraId="628E3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10C3E70F">
            <w:pPr>
              <w:pStyle w:val="12"/>
              <w:rPr>
                <w:rFonts w:hint="eastAsia" w:ascii="宋体" w:cs="仿宋_GB2312"/>
                <w:color w:val="auto"/>
                <w:spacing w:val="14"/>
                <w:szCs w:val="21"/>
                <w:highlight w:val="none"/>
              </w:rPr>
            </w:pPr>
          </w:p>
          <w:p w14:paraId="6F353B9E">
            <w:pPr>
              <w:pStyle w:val="12"/>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73E90712">
      <w:pPr>
        <w:pStyle w:val="12"/>
        <w:rPr>
          <w:rFonts w:hint="eastAsia" w:ascii="宋体" w:cs="仿宋_GB2312"/>
          <w:color w:val="auto"/>
          <w:spacing w:val="14"/>
          <w:sz w:val="24"/>
          <w:highlight w:val="none"/>
        </w:rPr>
      </w:pPr>
    </w:p>
    <w:p w14:paraId="504D89E5">
      <w:pPr>
        <w:pStyle w:val="12"/>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0227E86E">
      <w:pPr>
        <w:pStyle w:val="12"/>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6F2C9C8">
      <w:pPr>
        <w:pStyle w:val="12"/>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4042453C">
      <w:pPr>
        <w:pStyle w:val="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7AAA8432">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2358BD04">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w:t>
      </w:r>
      <w:r>
        <w:rPr>
          <w:rFonts w:hint="eastAsia" w:ascii="宋体" w:hAnsi="宋体" w:eastAsia="宋体" w:cs="宋体"/>
          <w:b/>
          <w:bCs w:val="0"/>
          <w:i w:val="0"/>
          <w:iCs w:val="0"/>
          <w:color w:val="auto"/>
          <w:szCs w:val="21"/>
          <w:highlight w:val="none"/>
          <w:u w:val="double"/>
          <w:lang w:eastAsia="zh-CN"/>
        </w:rPr>
        <w:t>安装改造维修许可证</w:t>
      </w:r>
      <w:r>
        <w:rPr>
          <w:rFonts w:hint="eastAsia" w:ascii="宋体" w:hAnsi="宋体" w:eastAsia="宋体" w:cs="宋体"/>
          <w:b/>
          <w:bCs w:val="0"/>
          <w:i w:val="0"/>
          <w:iCs w:val="0"/>
          <w:color w:val="auto"/>
          <w:szCs w:val="21"/>
          <w:highlight w:val="none"/>
          <w:u w:val="double"/>
          <w:lang w:val="en-US" w:eastAsia="zh-CN"/>
        </w:rPr>
        <w:t>或生产许可证</w:t>
      </w:r>
      <w:r>
        <w:rPr>
          <w:rFonts w:hint="eastAsia" w:ascii="宋体" w:hAnsi="宋体" w:eastAsia="宋体" w:cs="宋体"/>
          <w:b/>
          <w:bCs w:val="0"/>
          <w:i w:val="0"/>
          <w:iCs w:val="0"/>
          <w:color w:val="auto"/>
          <w:szCs w:val="21"/>
          <w:highlight w:val="none"/>
          <w:u w:val="double"/>
          <w:lang w:eastAsia="zh-CN"/>
        </w:rPr>
        <w:t>复印件</w:t>
      </w:r>
      <w:r>
        <w:rPr>
          <w:rFonts w:hint="eastAsia" w:ascii="宋体" w:hAnsi="宋体" w:eastAsia="宋体" w:cs="宋体"/>
          <w:b/>
          <w:bCs w:val="0"/>
          <w:color w:val="auto"/>
          <w:szCs w:val="21"/>
          <w:highlight w:val="none"/>
          <w:u w:val="double"/>
          <w:lang w:eastAsia="zh-CN"/>
        </w:rPr>
        <w:t>，并加盖单位公章</w:t>
      </w:r>
      <w:r>
        <w:rPr>
          <w:rFonts w:hint="eastAsia" w:ascii="宋体"/>
          <w:b/>
          <w:bCs w:val="0"/>
          <w:color w:val="auto"/>
          <w:sz w:val="22"/>
          <w:szCs w:val="22"/>
          <w:highlight w:val="none"/>
          <w:u w:val="none"/>
          <w:lang w:eastAsia="zh-CN"/>
        </w:rPr>
        <w:t>；</w:t>
      </w:r>
    </w:p>
    <w:p w14:paraId="3A3BF566">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0783C19E">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71C0433B">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58D6EE3F">
      <w:pPr>
        <w:pStyle w:val="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5C39A401">
      <w:pPr>
        <w:pStyle w:val="9"/>
        <w:shd w:val="clear" w:color="auto" w:fill="FFFFFF"/>
        <w:spacing w:before="0" w:beforeAutospacing="0" w:after="0" w:afterAutospacing="0" w:line="560" w:lineRule="atLeast"/>
        <w:ind w:firstLine="640"/>
        <w:rPr>
          <w:color w:val="auto"/>
          <w:highlight w:val="none"/>
          <w:shd w:val="clear" w:color="auto" w:fill="FFFFFF"/>
        </w:rPr>
      </w:pPr>
    </w:p>
    <w:p w14:paraId="345B768F">
      <w:pPr>
        <w:pStyle w:val="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00F3D88E">
      <w:pPr>
        <w:pStyle w:val="9"/>
        <w:spacing w:before="0" w:beforeAutospacing="0" w:after="0" w:afterAutospacing="0" w:line="480" w:lineRule="auto"/>
        <w:ind w:firstLine="640"/>
        <w:jc w:val="both"/>
        <w:rPr>
          <w:color w:val="auto"/>
          <w:highlight w:val="none"/>
        </w:rPr>
      </w:pPr>
      <w:r>
        <w:rPr>
          <w:rFonts w:hint="eastAsia"/>
          <w:color w:val="auto"/>
          <w:highlight w:val="none"/>
        </w:rPr>
        <w:t> </w:t>
      </w:r>
    </w:p>
    <w:p w14:paraId="49DA76DD">
      <w:pPr>
        <w:pStyle w:val="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60913003">
      <w:pPr>
        <w:pStyle w:val="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C74727E">
      <w:pPr>
        <w:pStyle w:val="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5EE4EB91">
      <w:pPr>
        <w:pStyle w:val="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9B00273">
      <w:pPr>
        <w:pStyle w:val="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77D1D24D">
      <w:pPr>
        <w:pStyle w:val="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04DCD471">
      <w:pPr>
        <w:pStyle w:val="9"/>
        <w:shd w:val="clear" w:color="auto" w:fill="FFFFFF"/>
        <w:spacing w:before="0" w:beforeAutospacing="0" w:after="0" w:afterAutospacing="0" w:line="560" w:lineRule="atLeast"/>
        <w:ind w:right="474"/>
        <w:jc w:val="right"/>
        <w:rPr>
          <w:color w:val="auto"/>
          <w:highlight w:val="none"/>
          <w:shd w:val="clear" w:color="auto" w:fill="FFFFFF"/>
        </w:rPr>
      </w:pPr>
    </w:p>
    <w:p w14:paraId="174E4ED5">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74B026A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1B7ABF06">
      <w:pPr>
        <w:rPr>
          <w:rFonts w:hint="eastAsia" w:ascii="黑体" w:hAnsi="黑体" w:eastAsia="黑体" w:cs="黑体"/>
          <w:i w:val="0"/>
          <w:iCs w:val="0"/>
          <w:color w:val="auto"/>
          <w:sz w:val="32"/>
          <w:szCs w:val="32"/>
          <w:highlight w:val="none"/>
          <w:shd w:val="clear" w:color="auto" w:fill="FFFFFF"/>
          <w:lang w:eastAsia="zh-CN"/>
        </w:rPr>
      </w:pPr>
      <w:r>
        <w:rPr>
          <w:rFonts w:hint="eastAsia" w:ascii="宋体"/>
          <w:b/>
          <w:i w:val="0"/>
          <w:iCs w:val="0"/>
          <w:color w:val="auto"/>
          <w:sz w:val="24"/>
          <w:szCs w:val="24"/>
          <w:highlight w:val="none"/>
          <w:lang w:val="en-US" w:eastAsia="zh-CN"/>
        </w:rPr>
        <w:t>1-3.授权函</w:t>
      </w:r>
    </w:p>
    <w:p w14:paraId="67AA4D99">
      <w:pPr>
        <w:rPr>
          <w:rFonts w:hint="eastAsia" w:ascii="宋体"/>
          <w:b/>
          <w:color w:val="FF0000"/>
          <w:sz w:val="24"/>
          <w:szCs w:val="24"/>
          <w:highlight w:val="none"/>
          <w:lang w:val="en-US" w:eastAsia="zh-CN"/>
        </w:rPr>
      </w:pPr>
    </w:p>
    <w:p w14:paraId="648AEFE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ascii="宋体" w:hAnsi="宋体" w:cs="宋体"/>
          <w:b/>
          <w:sz w:val="21"/>
          <w:szCs w:val="21"/>
          <w:highlight w:val="none"/>
          <w:u w:val="double"/>
        </w:rPr>
      </w:pPr>
    </w:p>
    <w:p w14:paraId="14BC7838">
      <w:pPr>
        <w:pStyle w:val="13"/>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0" w:beforeLines="100" w:after="0" w:afterLines="100"/>
        <w:ind w:left="420" w:leftChars="0"/>
        <w:jc w:val="center"/>
        <w:textAlignment w:val="auto"/>
        <w:outlineLvl w:val="1"/>
        <w:rPr>
          <w:rFonts w:hint="eastAsia" w:ascii="宋体" w:hAnsi="宋体" w:eastAsia="宋体" w:cs="宋体"/>
          <w:b/>
          <w:bCs/>
          <w:color w:val="auto"/>
          <w:sz w:val="28"/>
          <w:szCs w:val="24"/>
          <w:highlight w:val="none"/>
        </w:rPr>
      </w:pPr>
      <w:r>
        <w:rPr>
          <w:rFonts w:hint="eastAsia" w:ascii="宋体" w:hAnsi="宋体" w:eastAsia="宋体" w:cs="宋体"/>
          <w:b/>
          <w:color w:val="auto"/>
          <w:sz w:val="36"/>
          <w:szCs w:val="36"/>
          <w:highlight w:val="none"/>
        </w:rPr>
        <w:t>制造商授权书</w:t>
      </w:r>
    </w:p>
    <w:p w14:paraId="07DD9E07">
      <w:pPr>
        <w:spacing w:line="240" w:lineRule="exact"/>
        <w:rPr>
          <w:rFonts w:hint="eastAsia" w:ascii="宋体" w:hAnsi="宋体" w:eastAsia="宋体" w:cs="宋体"/>
          <w:color w:val="auto"/>
          <w:sz w:val="28"/>
          <w:szCs w:val="24"/>
          <w:highlight w:val="none"/>
        </w:rPr>
      </w:pPr>
    </w:p>
    <w:p w14:paraId="7F630D0E">
      <w:pPr>
        <w:widowControl w:val="0"/>
        <w:tabs>
          <w:tab w:val="left" w:pos="2291"/>
        </w:tabs>
        <w:spacing w:before="79"/>
        <w:ind w:left="400"/>
        <w:jc w:val="both"/>
        <w:rPr>
          <w:rFonts w:hint="eastAsia" w:ascii="黑体" w:hAnsi="Courier New" w:eastAsia="黑体" w:cs="Times New Roman"/>
          <w:color w:val="auto"/>
          <w:kern w:val="2"/>
          <w:sz w:val="28"/>
          <w:szCs w:val="28"/>
          <w:highlight w:val="none"/>
          <w:shd w:val="pct10" w:color="auto" w:fill="FFFFFF"/>
          <w:lang w:val="en-US" w:eastAsia="zh-CN" w:bidi="ar-SA"/>
        </w:rPr>
      </w:pPr>
      <w:r>
        <w:rPr>
          <w:rFonts w:hint="eastAsia" w:ascii="黑体" w:hAnsi="Courier New" w:eastAsia="黑体" w:cs="Times New Roman"/>
          <w:color w:val="auto"/>
          <w:kern w:val="2"/>
          <w:sz w:val="28"/>
          <w:szCs w:val="28"/>
          <w:highlight w:val="none"/>
          <w:shd w:val="pct10" w:color="auto" w:fill="FFFFFF"/>
          <w:lang w:val="en-US" w:eastAsia="zh-CN" w:bidi="ar-SA"/>
        </w:rPr>
        <w:t>致：</w:t>
      </w:r>
      <w:r>
        <w:rPr>
          <w:rFonts w:hint="eastAsia" w:ascii="黑体" w:hAnsi="Courier New" w:eastAsia="黑体" w:cs="Times New Roman"/>
          <w:color w:val="auto"/>
          <w:kern w:val="2"/>
          <w:sz w:val="28"/>
          <w:szCs w:val="28"/>
          <w:highlight w:val="none"/>
          <w:u w:val="single"/>
          <w:shd w:val="pct10" w:color="auto" w:fill="FFFFFF"/>
          <w:lang w:val="en-US" w:eastAsia="zh-CN" w:bidi="ar-SA"/>
        </w:rPr>
        <w:t xml:space="preserve"> </w:t>
      </w:r>
      <w:r>
        <w:rPr>
          <w:rFonts w:hint="eastAsia" w:ascii="黑体" w:hAnsi="Courier New" w:eastAsia="黑体" w:cs="Times New Roman"/>
          <w:color w:val="auto"/>
          <w:kern w:val="2"/>
          <w:sz w:val="28"/>
          <w:szCs w:val="28"/>
          <w:highlight w:val="none"/>
          <w:u w:val="single"/>
          <w:shd w:val="pct10" w:color="auto" w:fill="FFFFFF"/>
          <w:lang w:val="en-US" w:eastAsia="zh-CN" w:bidi="ar-SA"/>
        </w:rPr>
        <w:tab/>
      </w:r>
      <w:r>
        <w:rPr>
          <w:rFonts w:hint="eastAsia" w:ascii="黑体" w:hAnsi="Courier New" w:eastAsia="黑体" w:cs="Times New Roman"/>
          <w:color w:val="auto"/>
          <w:kern w:val="2"/>
          <w:sz w:val="28"/>
          <w:szCs w:val="28"/>
          <w:highlight w:val="none"/>
          <w:shd w:val="pct10" w:color="auto" w:fill="FFFFFF"/>
          <w:lang w:val="en-US" w:eastAsia="zh-CN" w:bidi="ar-SA"/>
        </w:rPr>
        <w:t>（</w:t>
      </w:r>
      <w:r>
        <w:rPr>
          <w:rFonts w:hint="eastAsia" w:ascii="黑体" w:hAnsi="Courier New" w:eastAsia="黑体" w:cs="Times New Roman"/>
          <w:color w:val="auto"/>
          <w:spacing w:val="-3"/>
          <w:kern w:val="2"/>
          <w:sz w:val="28"/>
          <w:szCs w:val="28"/>
          <w:highlight w:val="none"/>
          <w:shd w:val="pct10" w:color="auto" w:fill="FFFFFF"/>
          <w:lang w:val="en-US" w:eastAsia="zh-CN" w:bidi="ar-SA"/>
        </w:rPr>
        <w:t>比选人</w:t>
      </w:r>
      <w:r>
        <w:rPr>
          <w:rFonts w:hint="eastAsia" w:ascii="黑体" w:hAnsi="Courier New" w:eastAsia="黑体" w:cs="Times New Roman"/>
          <w:color w:val="auto"/>
          <w:kern w:val="2"/>
          <w:sz w:val="28"/>
          <w:szCs w:val="28"/>
          <w:highlight w:val="none"/>
          <w:shd w:val="pct10" w:color="auto" w:fill="FFFFFF"/>
          <w:lang w:val="en-US" w:eastAsia="zh-CN" w:bidi="ar-SA"/>
        </w:rPr>
        <w:t>）</w:t>
      </w:r>
    </w:p>
    <w:p w14:paraId="05152A7D">
      <w:pPr>
        <w:widowControl w:val="0"/>
        <w:tabs>
          <w:tab w:val="left" w:pos="4461"/>
          <w:tab w:val="left" w:pos="7786"/>
        </w:tabs>
        <w:spacing w:before="173"/>
        <w:ind w:left="400" w:firstLine="560" w:firstLineChars="200"/>
        <w:jc w:val="both"/>
        <w:rPr>
          <w:rFonts w:hint="eastAsia" w:ascii="黑体" w:hAnsi="Courier New" w:eastAsia="黑体" w:cs="Times New Roman"/>
          <w:color w:val="auto"/>
          <w:kern w:val="2"/>
          <w:sz w:val="28"/>
          <w:szCs w:val="28"/>
          <w:highlight w:val="none"/>
          <w:shd w:val="pct10" w:color="auto" w:fill="FFFFFF"/>
          <w:lang w:val="en-US" w:eastAsia="zh-CN" w:bidi="ar-SA"/>
        </w:rPr>
      </w:pPr>
      <w:r>
        <w:rPr>
          <w:rFonts w:hint="eastAsia" w:ascii="黑体" w:hAnsi="Courier New" w:eastAsia="黑体" w:cs="Times New Roman"/>
          <w:color w:val="auto"/>
          <w:kern w:val="2"/>
          <w:sz w:val="28"/>
          <w:szCs w:val="28"/>
          <w:highlight w:val="none"/>
          <w:shd w:val="pct10" w:color="auto" w:fill="FFFFFF"/>
          <w:lang w:val="en-US" w:eastAsia="zh-CN" w:bidi="ar-SA"/>
        </w:rPr>
        <w:t>我单位</w:t>
      </w:r>
      <w:r>
        <w:rPr>
          <w:rFonts w:hint="eastAsia" w:ascii="黑体" w:hAnsi="Courier New" w:eastAsia="黑体" w:cs="Times New Roman"/>
          <w:color w:val="auto"/>
          <w:spacing w:val="-3"/>
          <w:kern w:val="2"/>
          <w:sz w:val="28"/>
          <w:szCs w:val="28"/>
          <w:highlight w:val="none"/>
          <w:u w:val="single"/>
          <w:shd w:val="pct10" w:color="auto" w:fill="FFFFFF"/>
          <w:lang w:val="en-US" w:eastAsia="zh-CN" w:bidi="ar-SA"/>
        </w:rPr>
        <w:t xml:space="preserve"> </w:t>
      </w:r>
      <w:r>
        <w:rPr>
          <w:rFonts w:hint="eastAsia" w:ascii="黑体" w:hAnsi="Courier New" w:eastAsia="黑体" w:cs="Times New Roman"/>
          <w:color w:val="auto"/>
          <w:spacing w:val="-3"/>
          <w:kern w:val="2"/>
          <w:sz w:val="28"/>
          <w:szCs w:val="28"/>
          <w:highlight w:val="none"/>
          <w:u w:val="single"/>
          <w:shd w:val="pct10" w:color="auto" w:fill="FFFFFF"/>
          <w:lang w:val="en-US" w:eastAsia="zh-CN" w:bidi="ar-SA"/>
        </w:rPr>
        <w:tab/>
      </w:r>
      <w:r>
        <w:rPr>
          <w:rFonts w:hint="eastAsia" w:ascii="黑体" w:hAnsi="Courier New" w:eastAsia="黑体" w:cs="Times New Roman"/>
          <w:color w:val="auto"/>
          <w:spacing w:val="-3"/>
          <w:kern w:val="2"/>
          <w:sz w:val="28"/>
          <w:szCs w:val="28"/>
          <w:highlight w:val="none"/>
          <w:shd w:val="pct10" w:color="auto" w:fill="FFFFFF"/>
          <w:lang w:val="en-US" w:eastAsia="zh-CN" w:bidi="ar-SA"/>
        </w:rPr>
        <w:t>（</w:t>
      </w:r>
      <w:r>
        <w:rPr>
          <w:rFonts w:hint="eastAsia" w:ascii="黑体" w:hAnsi="Courier New" w:eastAsia="黑体" w:cs="Times New Roman"/>
          <w:color w:val="auto"/>
          <w:kern w:val="2"/>
          <w:sz w:val="28"/>
          <w:szCs w:val="28"/>
          <w:highlight w:val="none"/>
          <w:shd w:val="pct10" w:color="auto" w:fill="FFFFFF"/>
          <w:lang w:val="en-US" w:eastAsia="zh-CN" w:bidi="ar-SA"/>
        </w:rPr>
        <w:t>制</w:t>
      </w:r>
      <w:r>
        <w:rPr>
          <w:rFonts w:hint="eastAsia" w:ascii="黑体" w:hAnsi="Courier New" w:eastAsia="黑体" w:cs="Times New Roman"/>
          <w:color w:val="auto"/>
          <w:spacing w:val="-3"/>
          <w:kern w:val="2"/>
          <w:sz w:val="28"/>
          <w:szCs w:val="28"/>
          <w:highlight w:val="none"/>
          <w:shd w:val="pct10" w:color="auto" w:fill="FFFFFF"/>
          <w:lang w:val="en-US" w:eastAsia="zh-CN" w:bidi="ar-SA"/>
        </w:rPr>
        <w:t>造</w:t>
      </w:r>
      <w:r>
        <w:rPr>
          <w:rFonts w:hint="eastAsia" w:ascii="黑体" w:hAnsi="Courier New" w:eastAsia="黑体" w:cs="Times New Roman"/>
          <w:color w:val="auto"/>
          <w:kern w:val="2"/>
          <w:sz w:val="28"/>
          <w:szCs w:val="28"/>
          <w:highlight w:val="none"/>
          <w:shd w:val="pct10" w:color="auto" w:fill="FFFFFF"/>
          <w:lang w:val="en-US" w:eastAsia="zh-CN" w:bidi="ar-SA"/>
        </w:rPr>
        <w:t>商名</w:t>
      </w:r>
      <w:r>
        <w:rPr>
          <w:rFonts w:hint="eastAsia" w:ascii="黑体" w:hAnsi="Courier New" w:eastAsia="黑体" w:cs="Times New Roman"/>
          <w:color w:val="auto"/>
          <w:spacing w:val="-3"/>
          <w:kern w:val="2"/>
          <w:sz w:val="28"/>
          <w:szCs w:val="28"/>
          <w:highlight w:val="none"/>
          <w:shd w:val="pct10" w:color="auto" w:fill="FFFFFF"/>
          <w:lang w:val="en-US" w:eastAsia="zh-CN" w:bidi="ar-SA"/>
        </w:rPr>
        <w:t>称</w:t>
      </w:r>
      <w:r>
        <w:rPr>
          <w:rFonts w:hint="eastAsia" w:ascii="黑体" w:hAnsi="Courier New" w:eastAsia="黑体" w:cs="Times New Roman"/>
          <w:color w:val="auto"/>
          <w:spacing w:val="-20"/>
          <w:kern w:val="2"/>
          <w:sz w:val="28"/>
          <w:szCs w:val="28"/>
          <w:highlight w:val="none"/>
          <w:shd w:val="pct10" w:color="auto" w:fill="FFFFFF"/>
          <w:lang w:val="en-US" w:eastAsia="zh-CN" w:bidi="ar-SA"/>
        </w:rPr>
        <w:t>）</w:t>
      </w:r>
      <w:r>
        <w:rPr>
          <w:rFonts w:hint="eastAsia" w:ascii="黑体" w:hAnsi="Courier New" w:eastAsia="黑体" w:cs="Times New Roman"/>
          <w:color w:val="auto"/>
          <w:spacing w:val="-3"/>
          <w:kern w:val="2"/>
          <w:sz w:val="28"/>
          <w:szCs w:val="28"/>
          <w:highlight w:val="none"/>
          <w:shd w:val="pct10" w:color="auto" w:fill="FFFFFF"/>
          <w:lang w:val="en-US" w:eastAsia="zh-CN" w:bidi="ar-SA"/>
        </w:rPr>
        <w:t>是</w:t>
      </w:r>
      <w:r>
        <w:rPr>
          <w:rFonts w:hint="eastAsia" w:ascii="黑体" w:hAnsi="Courier New" w:eastAsia="黑体" w:cs="Times New Roman"/>
          <w:color w:val="auto"/>
          <w:kern w:val="2"/>
          <w:sz w:val="28"/>
          <w:szCs w:val="28"/>
          <w:highlight w:val="none"/>
          <w:shd w:val="pct10" w:color="auto" w:fill="FFFFFF"/>
          <w:lang w:val="en-US" w:eastAsia="zh-CN" w:bidi="ar-SA"/>
        </w:rPr>
        <w:t>按</w:t>
      </w:r>
      <w:r>
        <w:rPr>
          <w:rFonts w:hint="eastAsia" w:ascii="黑体" w:hAnsi="Courier New" w:eastAsia="黑体" w:cs="Times New Roman"/>
          <w:color w:val="auto"/>
          <w:kern w:val="2"/>
          <w:sz w:val="28"/>
          <w:szCs w:val="28"/>
          <w:highlight w:val="none"/>
          <w:u w:val="single"/>
          <w:shd w:val="pct10" w:color="auto" w:fill="FFFFFF"/>
          <w:lang w:val="en-US" w:eastAsia="zh-CN" w:bidi="ar-SA"/>
        </w:rPr>
        <w:t xml:space="preserve"> </w:t>
      </w:r>
      <w:r>
        <w:rPr>
          <w:rFonts w:hint="eastAsia" w:ascii="黑体" w:hAnsi="Courier New" w:eastAsia="黑体" w:cs="Times New Roman"/>
          <w:color w:val="auto"/>
          <w:kern w:val="2"/>
          <w:sz w:val="28"/>
          <w:szCs w:val="28"/>
          <w:highlight w:val="none"/>
          <w:u w:val="single"/>
          <w:shd w:val="pct10" w:color="auto" w:fill="FFFFFF"/>
          <w:lang w:val="en-US" w:eastAsia="zh-CN" w:bidi="ar-SA"/>
        </w:rPr>
        <w:tab/>
      </w:r>
      <w:r>
        <w:rPr>
          <w:rFonts w:hint="eastAsia" w:ascii="黑体" w:hAnsi="Courier New" w:eastAsia="黑体" w:cs="Times New Roman"/>
          <w:color w:val="auto"/>
          <w:spacing w:val="-3"/>
          <w:kern w:val="2"/>
          <w:sz w:val="28"/>
          <w:szCs w:val="28"/>
          <w:highlight w:val="none"/>
          <w:shd w:val="pct10" w:color="auto" w:fill="FFFFFF"/>
          <w:lang w:val="en-US" w:eastAsia="zh-CN" w:bidi="ar-SA"/>
        </w:rPr>
        <w:t>（</w:t>
      </w:r>
      <w:r>
        <w:rPr>
          <w:rFonts w:hint="eastAsia" w:ascii="黑体" w:hAnsi="Courier New" w:eastAsia="黑体" w:cs="Times New Roman"/>
          <w:color w:val="auto"/>
          <w:kern w:val="2"/>
          <w:sz w:val="28"/>
          <w:szCs w:val="28"/>
          <w:highlight w:val="none"/>
          <w:shd w:val="pct10" w:color="auto" w:fill="FFFFFF"/>
          <w:lang w:val="en-US" w:eastAsia="zh-CN" w:bidi="ar-SA"/>
        </w:rPr>
        <w:t>国</w:t>
      </w:r>
      <w:r>
        <w:rPr>
          <w:rFonts w:hint="eastAsia" w:ascii="黑体" w:hAnsi="Courier New" w:eastAsia="黑体" w:cs="Times New Roman"/>
          <w:color w:val="auto"/>
          <w:spacing w:val="-3"/>
          <w:kern w:val="2"/>
          <w:sz w:val="28"/>
          <w:szCs w:val="28"/>
          <w:highlight w:val="none"/>
          <w:shd w:val="pct10" w:color="auto" w:fill="FFFFFF"/>
          <w:lang w:val="en-US" w:eastAsia="zh-CN" w:bidi="ar-SA"/>
        </w:rPr>
        <w:t>家</w:t>
      </w:r>
      <w:r>
        <w:rPr>
          <w:rFonts w:hint="eastAsia" w:ascii="黑体" w:hAnsi="Courier New" w:eastAsia="黑体" w:cs="Times New Roman"/>
          <w:color w:val="auto"/>
          <w:kern w:val="2"/>
          <w:sz w:val="28"/>
          <w:szCs w:val="28"/>
          <w:highlight w:val="none"/>
          <w:shd w:val="pct10" w:color="auto" w:fill="FFFFFF"/>
          <w:lang w:val="en-US" w:eastAsia="zh-CN" w:bidi="ar-SA"/>
        </w:rPr>
        <w:t>／</w:t>
      </w:r>
      <w:r>
        <w:rPr>
          <w:rFonts w:hint="eastAsia" w:ascii="黑体" w:hAnsi="Courier New" w:eastAsia="黑体" w:cs="Times New Roman"/>
          <w:color w:val="auto"/>
          <w:spacing w:val="-3"/>
          <w:kern w:val="2"/>
          <w:sz w:val="28"/>
          <w:szCs w:val="28"/>
          <w:highlight w:val="none"/>
          <w:shd w:val="pct10" w:color="auto" w:fill="FFFFFF"/>
          <w:lang w:val="en-US" w:eastAsia="zh-CN" w:bidi="ar-SA"/>
        </w:rPr>
        <w:t>地</w:t>
      </w:r>
      <w:r>
        <w:rPr>
          <w:rFonts w:hint="eastAsia" w:ascii="黑体" w:hAnsi="Courier New" w:eastAsia="黑体" w:cs="Times New Roman"/>
          <w:color w:val="auto"/>
          <w:kern w:val="2"/>
          <w:sz w:val="28"/>
          <w:szCs w:val="28"/>
          <w:highlight w:val="none"/>
          <w:shd w:val="pct10" w:color="auto" w:fill="FFFFFF"/>
          <w:lang w:val="en-US" w:eastAsia="zh-CN" w:bidi="ar-SA"/>
        </w:rPr>
        <w:t>区名</w:t>
      </w:r>
      <w:r>
        <w:rPr>
          <w:rFonts w:hint="eastAsia" w:ascii="黑体" w:hAnsi="Courier New" w:eastAsia="黑体" w:cs="Times New Roman"/>
          <w:color w:val="auto"/>
          <w:spacing w:val="-3"/>
          <w:kern w:val="2"/>
          <w:sz w:val="28"/>
          <w:szCs w:val="28"/>
          <w:highlight w:val="none"/>
          <w:shd w:val="pct10" w:color="auto" w:fill="FFFFFF"/>
          <w:lang w:val="en-US" w:eastAsia="zh-CN" w:bidi="ar-SA"/>
        </w:rPr>
        <w:t>称</w:t>
      </w:r>
      <w:r>
        <w:rPr>
          <w:rFonts w:hint="eastAsia" w:ascii="黑体" w:hAnsi="Courier New" w:eastAsia="黑体" w:cs="Times New Roman"/>
          <w:color w:val="auto"/>
          <w:spacing w:val="-20"/>
          <w:kern w:val="2"/>
          <w:sz w:val="28"/>
          <w:szCs w:val="28"/>
          <w:highlight w:val="none"/>
          <w:shd w:val="pct10" w:color="auto" w:fill="FFFFFF"/>
          <w:lang w:val="en-US" w:eastAsia="zh-CN" w:bidi="ar-SA"/>
        </w:rPr>
        <w:t>）</w:t>
      </w:r>
      <w:r>
        <w:rPr>
          <w:rFonts w:hint="eastAsia" w:ascii="黑体" w:hAnsi="Courier New" w:eastAsia="黑体" w:cs="Times New Roman"/>
          <w:color w:val="auto"/>
          <w:spacing w:val="-3"/>
          <w:kern w:val="2"/>
          <w:sz w:val="28"/>
          <w:szCs w:val="28"/>
          <w:highlight w:val="none"/>
          <w:shd w:val="pct10" w:color="auto" w:fill="FFFFFF"/>
          <w:lang w:val="en-US" w:eastAsia="zh-CN" w:bidi="ar-SA"/>
        </w:rPr>
        <w:t>法</w:t>
      </w:r>
      <w:r>
        <w:rPr>
          <w:rFonts w:hint="eastAsia" w:ascii="黑体" w:hAnsi="Courier New" w:eastAsia="黑体" w:cs="Times New Roman"/>
          <w:color w:val="auto"/>
          <w:kern w:val="2"/>
          <w:sz w:val="28"/>
          <w:szCs w:val="28"/>
          <w:highlight w:val="none"/>
          <w:shd w:val="pct10" w:color="auto" w:fill="FFFFFF"/>
          <w:lang w:val="en-US" w:eastAsia="zh-CN" w:bidi="ar-SA"/>
        </w:rPr>
        <w:t>律成</w:t>
      </w:r>
      <w:r>
        <w:rPr>
          <w:rFonts w:hint="eastAsia" w:ascii="黑体" w:hAnsi="Courier New" w:eastAsia="黑体" w:cs="Times New Roman"/>
          <w:color w:val="auto"/>
          <w:spacing w:val="-3"/>
          <w:kern w:val="2"/>
          <w:sz w:val="28"/>
          <w:szCs w:val="28"/>
          <w:highlight w:val="none"/>
          <w:shd w:val="pct10" w:color="auto" w:fill="FFFFFF"/>
          <w:lang w:val="en-US" w:eastAsia="zh-CN" w:bidi="ar-SA"/>
        </w:rPr>
        <w:t>立的</w:t>
      </w:r>
      <w:r>
        <w:rPr>
          <w:rFonts w:hint="eastAsia" w:ascii="黑体" w:hAnsi="Courier New" w:eastAsia="黑体" w:cs="Times New Roman"/>
          <w:color w:val="auto"/>
          <w:kern w:val="2"/>
          <w:sz w:val="28"/>
          <w:szCs w:val="28"/>
          <w:highlight w:val="none"/>
          <w:shd w:val="pct10" w:color="auto" w:fill="FFFFFF"/>
          <w:lang w:val="en-US" w:eastAsia="zh-CN" w:bidi="ar-SA"/>
        </w:rPr>
        <w:t>一家制</w:t>
      </w:r>
      <w:r>
        <w:rPr>
          <w:rFonts w:hint="eastAsia" w:ascii="黑体" w:hAnsi="Courier New" w:eastAsia="黑体" w:cs="Times New Roman"/>
          <w:color w:val="auto"/>
          <w:spacing w:val="-3"/>
          <w:kern w:val="2"/>
          <w:sz w:val="28"/>
          <w:szCs w:val="28"/>
          <w:highlight w:val="none"/>
          <w:shd w:val="pct10" w:color="auto" w:fill="FFFFFF"/>
          <w:lang w:val="en-US" w:eastAsia="zh-CN" w:bidi="ar-SA"/>
        </w:rPr>
        <w:t>造</w:t>
      </w:r>
      <w:r>
        <w:rPr>
          <w:rFonts w:hint="eastAsia" w:ascii="黑体" w:hAnsi="Courier New" w:eastAsia="黑体" w:cs="Times New Roman"/>
          <w:color w:val="auto"/>
          <w:kern w:val="2"/>
          <w:sz w:val="28"/>
          <w:szCs w:val="28"/>
          <w:highlight w:val="none"/>
          <w:shd w:val="pct10" w:color="auto" w:fill="FFFFFF"/>
          <w:lang w:val="en-US" w:eastAsia="zh-CN" w:bidi="ar-SA"/>
        </w:rPr>
        <w:t>商</w:t>
      </w:r>
      <w:r>
        <w:rPr>
          <w:rFonts w:hint="eastAsia" w:ascii="黑体" w:hAnsi="Courier New" w:eastAsia="黑体" w:cs="Times New Roman"/>
          <w:color w:val="auto"/>
          <w:spacing w:val="-22"/>
          <w:kern w:val="2"/>
          <w:sz w:val="28"/>
          <w:szCs w:val="28"/>
          <w:highlight w:val="none"/>
          <w:shd w:val="pct10" w:color="auto" w:fill="FFFFFF"/>
          <w:lang w:val="en-US" w:eastAsia="zh-CN" w:bidi="ar-SA"/>
        </w:rPr>
        <w:t>，</w:t>
      </w:r>
      <w:r>
        <w:rPr>
          <w:rFonts w:hint="eastAsia" w:ascii="黑体" w:hAnsi="Courier New" w:eastAsia="黑体" w:cs="Times New Roman"/>
          <w:color w:val="auto"/>
          <w:kern w:val="2"/>
          <w:sz w:val="28"/>
          <w:szCs w:val="28"/>
          <w:highlight w:val="none"/>
          <w:shd w:val="pct10" w:color="auto" w:fill="FFFFFF"/>
          <w:lang w:val="en-US" w:eastAsia="zh-CN" w:bidi="ar-SA"/>
        </w:rPr>
        <w:t>主</w:t>
      </w:r>
      <w:r>
        <w:rPr>
          <w:rFonts w:hint="eastAsia" w:ascii="黑体" w:hAnsi="Courier New" w:eastAsia="黑体" w:cs="Times New Roman"/>
          <w:color w:val="auto"/>
          <w:spacing w:val="-3"/>
          <w:kern w:val="2"/>
          <w:sz w:val="28"/>
          <w:szCs w:val="28"/>
          <w:highlight w:val="none"/>
          <w:shd w:val="pct10" w:color="auto" w:fill="FFFFFF"/>
          <w:lang w:val="en-US" w:eastAsia="zh-CN" w:bidi="ar-SA"/>
        </w:rPr>
        <w:t>要</w:t>
      </w:r>
      <w:r>
        <w:rPr>
          <w:rFonts w:hint="eastAsia" w:ascii="黑体" w:hAnsi="Courier New" w:eastAsia="黑体" w:cs="Times New Roman"/>
          <w:color w:val="auto"/>
          <w:kern w:val="2"/>
          <w:sz w:val="28"/>
          <w:szCs w:val="28"/>
          <w:highlight w:val="none"/>
          <w:shd w:val="pct10" w:color="auto" w:fill="FFFFFF"/>
          <w:lang w:val="en-US" w:eastAsia="zh-CN" w:bidi="ar-SA"/>
        </w:rPr>
        <w:t>营</w:t>
      </w:r>
      <w:r>
        <w:rPr>
          <w:rFonts w:hint="eastAsia" w:ascii="黑体" w:hAnsi="Courier New" w:eastAsia="黑体" w:cs="Times New Roman"/>
          <w:color w:val="auto"/>
          <w:spacing w:val="-3"/>
          <w:kern w:val="2"/>
          <w:sz w:val="28"/>
          <w:szCs w:val="28"/>
          <w:highlight w:val="none"/>
          <w:shd w:val="pct10" w:color="auto" w:fill="FFFFFF"/>
          <w:lang w:val="en-US" w:eastAsia="zh-CN" w:bidi="ar-SA"/>
        </w:rPr>
        <w:t>业</w:t>
      </w:r>
      <w:r>
        <w:rPr>
          <w:rFonts w:hint="eastAsia" w:ascii="黑体" w:hAnsi="Courier New" w:eastAsia="黑体" w:cs="Times New Roman"/>
          <w:color w:val="auto"/>
          <w:kern w:val="2"/>
          <w:sz w:val="28"/>
          <w:szCs w:val="28"/>
          <w:highlight w:val="none"/>
          <w:shd w:val="pct10" w:color="auto" w:fill="FFFFFF"/>
          <w:lang w:val="en-US" w:eastAsia="zh-CN" w:bidi="ar-SA"/>
        </w:rPr>
        <w:t>地</w:t>
      </w:r>
      <w:r>
        <w:rPr>
          <w:rFonts w:hint="eastAsia" w:ascii="黑体" w:hAnsi="Courier New" w:eastAsia="黑体" w:cs="Times New Roman"/>
          <w:color w:val="auto"/>
          <w:spacing w:val="-3"/>
          <w:kern w:val="2"/>
          <w:sz w:val="28"/>
          <w:szCs w:val="28"/>
          <w:highlight w:val="none"/>
          <w:shd w:val="pct10" w:color="auto" w:fill="FFFFFF"/>
          <w:lang w:val="en-US" w:eastAsia="zh-CN" w:bidi="ar-SA"/>
        </w:rPr>
        <w:t>点</w:t>
      </w:r>
      <w:r>
        <w:rPr>
          <w:rFonts w:hint="eastAsia" w:ascii="黑体" w:hAnsi="Courier New" w:eastAsia="黑体" w:cs="Times New Roman"/>
          <w:color w:val="auto"/>
          <w:kern w:val="2"/>
          <w:sz w:val="28"/>
          <w:szCs w:val="28"/>
          <w:highlight w:val="none"/>
          <w:shd w:val="pct10" w:color="auto" w:fill="FFFFFF"/>
          <w:lang w:val="en-US" w:eastAsia="zh-CN" w:bidi="ar-SA"/>
        </w:rPr>
        <w:t>设在</w:t>
      </w:r>
      <w:r>
        <w:rPr>
          <w:rFonts w:hint="eastAsia" w:ascii="黑体" w:hAnsi="Courier New" w:eastAsia="黑体" w:cs="Times New Roman"/>
          <w:color w:val="auto"/>
          <w:kern w:val="2"/>
          <w:sz w:val="28"/>
          <w:szCs w:val="28"/>
          <w:highlight w:val="none"/>
          <w:u w:val="single"/>
          <w:shd w:val="pct10" w:color="auto" w:fill="FFFFFF"/>
          <w:lang w:val="en-US" w:eastAsia="zh-CN" w:bidi="ar-SA"/>
        </w:rPr>
        <w:t xml:space="preserve"> </w:t>
      </w:r>
      <w:r>
        <w:rPr>
          <w:rFonts w:hint="eastAsia" w:ascii="黑体" w:hAnsi="Courier New" w:eastAsia="黑体" w:cs="Times New Roman"/>
          <w:color w:val="auto"/>
          <w:kern w:val="2"/>
          <w:sz w:val="28"/>
          <w:szCs w:val="28"/>
          <w:highlight w:val="none"/>
          <w:u w:val="single"/>
          <w:shd w:val="pct10" w:color="auto" w:fill="FFFFFF"/>
          <w:lang w:val="en-US" w:eastAsia="zh-CN" w:bidi="ar-SA"/>
        </w:rPr>
        <w:tab/>
      </w:r>
      <w:r>
        <w:rPr>
          <w:rFonts w:hint="eastAsia" w:ascii="黑体" w:hAnsi="Courier New" w:eastAsia="黑体" w:cs="Times New Roman"/>
          <w:color w:val="auto"/>
          <w:spacing w:val="-3"/>
          <w:kern w:val="2"/>
          <w:sz w:val="28"/>
          <w:szCs w:val="28"/>
          <w:highlight w:val="none"/>
          <w:shd w:val="pct10" w:color="auto" w:fill="FFFFFF"/>
          <w:lang w:val="en-US" w:eastAsia="zh-CN" w:bidi="ar-SA"/>
        </w:rPr>
        <w:t>（</w:t>
      </w:r>
      <w:r>
        <w:rPr>
          <w:rFonts w:hint="eastAsia" w:ascii="黑体" w:hAnsi="Courier New" w:eastAsia="黑体" w:cs="Times New Roman"/>
          <w:color w:val="auto"/>
          <w:kern w:val="2"/>
          <w:sz w:val="28"/>
          <w:szCs w:val="28"/>
          <w:highlight w:val="none"/>
          <w:shd w:val="pct10" w:color="auto" w:fill="FFFFFF"/>
          <w:lang w:val="en-US" w:eastAsia="zh-CN" w:bidi="ar-SA"/>
        </w:rPr>
        <w:t>制</w:t>
      </w:r>
      <w:r>
        <w:rPr>
          <w:rFonts w:hint="eastAsia" w:ascii="黑体" w:hAnsi="Courier New" w:eastAsia="黑体" w:cs="Times New Roman"/>
          <w:color w:val="auto"/>
          <w:spacing w:val="-3"/>
          <w:kern w:val="2"/>
          <w:sz w:val="28"/>
          <w:szCs w:val="28"/>
          <w:highlight w:val="none"/>
          <w:shd w:val="pct10" w:color="auto" w:fill="FFFFFF"/>
          <w:lang w:val="en-US" w:eastAsia="zh-CN" w:bidi="ar-SA"/>
        </w:rPr>
        <w:t>造</w:t>
      </w:r>
      <w:r>
        <w:rPr>
          <w:rFonts w:hint="eastAsia" w:ascii="黑体" w:hAnsi="Courier New" w:eastAsia="黑体" w:cs="Times New Roman"/>
          <w:color w:val="auto"/>
          <w:kern w:val="2"/>
          <w:sz w:val="28"/>
          <w:szCs w:val="28"/>
          <w:highlight w:val="none"/>
          <w:shd w:val="pct10" w:color="auto" w:fill="FFFFFF"/>
          <w:lang w:val="en-US" w:eastAsia="zh-CN" w:bidi="ar-SA"/>
        </w:rPr>
        <w:t>商地</w:t>
      </w:r>
      <w:r>
        <w:rPr>
          <w:rFonts w:hint="eastAsia" w:ascii="黑体" w:hAnsi="Courier New" w:eastAsia="黑体" w:cs="Times New Roman"/>
          <w:color w:val="auto"/>
          <w:spacing w:val="-3"/>
          <w:kern w:val="2"/>
          <w:sz w:val="28"/>
          <w:szCs w:val="28"/>
          <w:highlight w:val="none"/>
          <w:shd w:val="pct10" w:color="auto" w:fill="FFFFFF"/>
          <w:lang w:val="en-US" w:eastAsia="zh-CN" w:bidi="ar-SA"/>
        </w:rPr>
        <w:t>址</w:t>
      </w:r>
      <w:r>
        <w:rPr>
          <w:rFonts w:hint="eastAsia" w:ascii="黑体" w:hAnsi="Courier New" w:eastAsia="黑体" w:cs="Times New Roman"/>
          <w:color w:val="auto"/>
          <w:spacing w:val="-106"/>
          <w:kern w:val="2"/>
          <w:sz w:val="28"/>
          <w:szCs w:val="28"/>
          <w:highlight w:val="none"/>
          <w:shd w:val="pct10" w:color="auto" w:fill="FFFFFF"/>
          <w:lang w:val="en-US" w:eastAsia="zh-CN" w:bidi="ar-SA"/>
        </w:rPr>
        <w:t>）</w:t>
      </w:r>
      <w:r>
        <w:rPr>
          <w:rFonts w:hint="eastAsia" w:ascii="黑体" w:hAnsi="Courier New" w:eastAsia="黑体" w:cs="Times New Roman"/>
          <w:color w:val="auto"/>
          <w:spacing w:val="-22"/>
          <w:kern w:val="2"/>
          <w:sz w:val="28"/>
          <w:szCs w:val="28"/>
          <w:highlight w:val="none"/>
          <w:shd w:val="pct10" w:color="auto" w:fill="FFFFFF"/>
          <w:lang w:val="en-US" w:eastAsia="zh-CN" w:bidi="ar-SA"/>
        </w:rPr>
        <w:t>。</w:t>
      </w:r>
      <w:r>
        <w:rPr>
          <w:rFonts w:hint="eastAsia" w:ascii="黑体" w:hAnsi="Courier New" w:eastAsia="黑体" w:cs="Times New Roman"/>
          <w:color w:val="auto"/>
          <w:kern w:val="2"/>
          <w:sz w:val="28"/>
          <w:szCs w:val="28"/>
          <w:highlight w:val="none"/>
          <w:shd w:val="pct10" w:color="auto" w:fill="FFFFFF"/>
          <w:lang w:val="en-US" w:eastAsia="zh-CN" w:bidi="ar-SA"/>
        </w:rPr>
        <w:t>兹</w:t>
      </w:r>
      <w:r>
        <w:rPr>
          <w:rFonts w:hint="eastAsia" w:ascii="黑体" w:hAnsi="Courier New" w:eastAsia="黑体" w:cs="Times New Roman"/>
          <w:color w:val="auto"/>
          <w:spacing w:val="-3"/>
          <w:kern w:val="2"/>
          <w:sz w:val="28"/>
          <w:szCs w:val="28"/>
          <w:highlight w:val="none"/>
          <w:shd w:val="pct10" w:color="auto" w:fill="FFFFFF"/>
          <w:lang w:val="en-US" w:eastAsia="zh-CN" w:bidi="ar-SA"/>
        </w:rPr>
        <w:t>授</w:t>
      </w:r>
      <w:r>
        <w:rPr>
          <w:rFonts w:hint="eastAsia" w:ascii="黑体" w:hAnsi="Courier New" w:eastAsia="黑体" w:cs="Times New Roman"/>
          <w:color w:val="auto"/>
          <w:kern w:val="2"/>
          <w:sz w:val="28"/>
          <w:szCs w:val="28"/>
          <w:highlight w:val="none"/>
          <w:shd w:val="pct10" w:color="auto" w:fill="FFFFFF"/>
          <w:lang w:val="en-US" w:eastAsia="zh-CN" w:bidi="ar-SA"/>
        </w:rPr>
        <w:t>权按</w:t>
      </w:r>
      <w:r>
        <w:rPr>
          <w:rFonts w:hint="eastAsia" w:ascii="黑体" w:hAnsi="Courier New" w:eastAsia="黑体" w:cs="Times New Roman"/>
          <w:color w:val="auto"/>
          <w:kern w:val="2"/>
          <w:sz w:val="28"/>
          <w:szCs w:val="28"/>
          <w:highlight w:val="none"/>
          <w:u w:val="single"/>
          <w:shd w:val="pct10" w:color="auto" w:fill="FFFFFF"/>
          <w:lang w:val="en-US" w:eastAsia="zh-CN" w:bidi="ar-SA"/>
        </w:rPr>
        <w:t xml:space="preserve"> </w:t>
      </w:r>
      <w:r>
        <w:rPr>
          <w:rFonts w:hint="eastAsia" w:ascii="黑体" w:hAnsi="Courier New" w:eastAsia="黑体" w:cs="Times New Roman"/>
          <w:color w:val="auto"/>
          <w:kern w:val="2"/>
          <w:sz w:val="28"/>
          <w:szCs w:val="28"/>
          <w:highlight w:val="none"/>
          <w:u w:val="single"/>
          <w:shd w:val="pct10" w:color="auto" w:fill="FFFFFF"/>
          <w:lang w:val="en-US" w:eastAsia="zh-CN" w:bidi="ar-SA"/>
        </w:rPr>
        <w:tab/>
      </w:r>
      <w:r>
        <w:rPr>
          <w:rFonts w:hint="eastAsia" w:ascii="黑体" w:hAnsi="Courier New" w:eastAsia="黑体" w:cs="Times New Roman"/>
          <w:color w:val="auto"/>
          <w:spacing w:val="-3"/>
          <w:kern w:val="2"/>
          <w:sz w:val="28"/>
          <w:szCs w:val="28"/>
          <w:highlight w:val="none"/>
          <w:shd w:val="pct10" w:color="auto" w:fill="FFFFFF"/>
          <w:lang w:val="en-US" w:eastAsia="zh-CN" w:bidi="ar-SA"/>
        </w:rPr>
        <w:t>（</w:t>
      </w:r>
      <w:r>
        <w:rPr>
          <w:rFonts w:hint="eastAsia" w:ascii="黑体" w:hAnsi="Courier New" w:eastAsia="黑体" w:cs="Times New Roman"/>
          <w:color w:val="auto"/>
          <w:kern w:val="2"/>
          <w:sz w:val="28"/>
          <w:szCs w:val="28"/>
          <w:highlight w:val="none"/>
          <w:shd w:val="pct10" w:color="auto" w:fill="FFFFFF"/>
          <w:lang w:val="en-US" w:eastAsia="zh-CN" w:bidi="ar-SA"/>
        </w:rPr>
        <w:t>国</w:t>
      </w:r>
      <w:r>
        <w:rPr>
          <w:rFonts w:hint="eastAsia" w:ascii="黑体" w:hAnsi="Courier New" w:eastAsia="黑体" w:cs="Times New Roman"/>
          <w:color w:val="auto"/>
          <w:spacing w:val="-3"/>
          <w:kern w:val="2"/>
          <w:sz w:val="28"/>
          <w:szCs w:val="28"/>
          <w:highlight w:val="none"/>
          <w:shd w:val="pct10" w:color="auto" w:fill="FFFFFF"/>
          <w:lang w:val="en-US" w:eastAsia="zh-CN" w:bidi="ar-SA"/>
        </w:rPr>
        <w:t>家</w:t>
      </w:r>
      <w:r>
        <w:rPr>
          <w:rFonts w:hint="eastAsia" w:ascii="黑体" w:hAnsi="Courier New" w:eastAsia="黑体" w:cs="Times New Roman"/>
          <w:color w:val="auto"/>
          <w:kern w:val="2"/>
          <w:sz w:val="28"/>
          <w:szCs w:val="28"/>
          <w:highlight w:val="none"/>
          <w:shd w:val="pct10" w:color="auto" w:fill="FFFFFF"/>
          <w:lang w:val="en-US" w:eastAsia="zh-CN" w:bidi="ar-SA"/>
        </w:rPr>
        <w:t>／</w:t>
      </w:r>
      <w:r>
        <w:rPr>
          <w:rFonts w:hint="eastAsia" w:ascii="黑体" w:hAnsi="Courier New" w:eastAsia="黑体" w:cs="Times New Roman"/>
          <w:color w:val="auto"/>
          <w:spacing w:val="-3"/>
          <w:kern w:val="2"/>
          <w:sz w:val="28"/>
          <w:szCs w:val="28"/>
          <w:highlight w:val="none"/>
          <w:shd w:val="pct10" w:color="auto" w:fill="FFFFFF"/>
          <w:lang w:val="en-US" w:eastAsia="zh-CN" w:bidi="ar-SA"/>
        </w:rPr>
        <w:t>地</w:t>
      </w:r>
      <w:r>
        <w:rPr>
          <w:rFonts w:hint="eastAsia" w:ascii="黑体" w:hAnsi="Courier New" w:eastAsia="黑体" w:cs="Times New Roman"/>
          <w:color w:val="auto"/>
          <w:kern w:val="2"/>
          <w:sz w:val="28"/>
          <w:szCs w:val="28"/>
          <w:highlight w:val="none"/>
          <w:shd w:val="pct10" w:color="auto" w:fill="FFFFFF"/>
          <w:lang w:val="en-US" w:eastAsia="zh-CN" w:bidi="ar-SA"/>
        </w:rPr>
        <w:t>区名</w:t>
      </w:r>
      <w:r>
        <w:rPr>
          <w:rFonts w:hint="eastAsia" w:ascii="黑体" w:hAnsi="Courier New" w:eastAsia="黑体" w:cs="Times New Roman"/>
          <w:color w:val="auto"/>
          <w:spacing w:val="-3"/>
          <w:kern w:val="2"/>
          <w:sz w:val="28"/>
          <w:szCs w:val="28"/>
          <w:highlight w:val="none"/>
          <w:shd w:val="pct10" w:color="auto" w:fill="FFFFFF"/>
          <w:lang w:val="en-US" w:eastAsia="zh-CN" w:bidi="ar-SA"/>
        </w:rPr>
        <w:t>称</w:t>
      </w:r>
      <w:r>
        <w:rPr>
          <w:rFonts w:hint="eastAsia" w:ascii="黑体" w:hAnsi="Courier New" w:eastAsia="黑体" w:cs="Times New Roman"/>
          <w:color w:val="auto"/>
          <w:spacing w:val="-99"/>
          <w:kern w:val="2"/>
          <w:sz w:val="28"/>
          <w:szCs w:val="28"/>
          <w:highlight w:val="none"/>
          <w:shd w:val="pct10" w:color="auto" w:fill="FFFFFF"/>
          <w:lang w:val="en-US" w:eastAsia="zh-CN" w:bidi="ar-SA"/>
        </w:rPr>
        <w:t>）</w:t>
      </w:r>
      <w:r>
        <w:rPr>
          <w:rFonts w:hint="eastAsia" w:ascii="黑体" w:hAnsi="Courier New" w:eastAsia="黑体" w:cs="Times New Roman"/>
          <w:color w:val="auto"/>
          <w:spacing w:val="-3"/>
          <w:kern w:val="2"/>
          <w:sz w:val="28"/>
          <w:szCs w:val="28"/>
          <w:highlight w:val="none"/>
          <w:shd w:val="pct10" w:color="auto" w:fill="FFFFFF"/>
          <w:lang w:val="en-US" w:eastAsia="zh-CN" w:bidi="ar-SA"/>
        </w:rPr>
        <w:t>的</w:t>
      </w:r>
      <w:r>
        <w:rPr>
          <w:rFonts w:hint="eastAsia" w:ascii="黑体" w:hAnsi="Courier New" w:eastAsia="黑体" w:cs="Times New Roman"/>
          <w:color w:val="auto"/>
          <w:kern w:val="2"/>
          <w:sz w:val="28"/>
          <w:szCs w:val="28"/>
          <w:highlight w:val="none"/>
          <w:shd w:val="pct10" w:color="auto" w:fill="FFFFFF"/>
          <w:lang w:val="en-US" w:eastAsia="zh-CN" w:bidi="ar-SA"/>
        </w:rPr>
        <w:t>法</w:t>
      </w:r>
      <w:r>
        <w:rPr>
          <w:rFonts w:hint="eastAsia" w:ascii="黑体" w:hAnsi="Courier New" w:eastAsia="黑体" w:cs="Times New Roman"/>
          <w:color w:val="auto"/>
          <w:spacing w:val="-3"/>
          <w:kern w:val="2"/>
          <w:sz w:val="28"/>
          <w:szCs w:val="28"/>
          <w:highlight w:val="none"/>
          <w:shd w:val="pct10" w:color="auto" w:fill="FFFFFF"/>
          <w:lang w:val="en-US" w:eastAsia="zh-CN" w:bidi="ar-SA"/>
        </w:rPr>
        <w:t>律</w:t>
      </w:r>
      <w:r>
        <w:rPr>
          <w:rFonts w:hint="eastAsia" w:ascii="黑体" w:hAnsi="Courier New" w:eastAsia="黑体" w:cs="Times New Roman"/>
          <w:color w:val="auto"/>
          <w:kern w:val="2"/>
          <w:sz w:val="28"/>
          <w:szCs w:val="28"/>
          <w:highlight w:val="none"/>
          <w:shd w:val="pct10" w:color="auto" w:fill="FFFFFF"/>
          <w:lang w:val="en-US" w:eastAsia="zh-CN" w:bidi="ar-SA"/>
        </w:rPr>
        <w:t>正</w:t>
      </w:r>
      <w:r>
        <w:rPr>
          <w:rFonts w:hint="eastAsia" w:ascii="黑体" w:hAnsi="Courier New" w:eastAsia="黑体" w:cs="Times New Roman"/>
          <w:color w:val="auto"/>
          <w:spacing w:val="-3"/>
          <w:kern w:val="2"/>
          <w:sz w:val="28"/>
          <w:szCs w:val="28"/>
          <w:highlight w:val="none"/>
          <w:shd w:val="pct10" w:color="auto" w:fill="FFFFFF"/>
          <w:lang w:val="en-US" w:eastAsia="zh-CN" w:bidi="ar-SA"/>
        </w:rPr>
        <w:t>式</w:t>
      </w:r>
      <w:r>
        <w:rPr>
          <w:rFonts w:hint="eastAsia" w:ascii="黑体" w:hAnsi="Courier New" w:eastAsia="黑体" w:cs="Times New Roman"/>
          <w:color w:val="auto"/>
          <w:kern w:val="2"/>
          <w:sz w:val="28"/>
          <w:szCs w:val="28"/>
          <w:highlight w:val="none"/>
          <w:shd w:val="pct10" w:color="auto" w:fill="FFFFFF"/>
          <w:lang w:val="en-US" w:eastAsia="zh-CN" w:bidi="ar-SA"/>
        </w:rPr>
        <w:t>成</w:t>
      </w:r>
      <w:r>
        <w:rPr>
          <w:rFonts w:hint="eastAsia" w:ascii="黑体" w:hAnsi="Courier New" w:eastAsia="黑体" w:cs="Times New Roman"/>
          <w:color w:val="auto"/>
          <w:spacing w:val="-3"/>
          <w:kern w:val="2"/>
          <w:sz w:val="28"/>
          <w:szCs w:val="28"/>
          <w:highlight w:val="none"/>
          <w:shd w:val="pct10" w:color="auto" w:fill="FFFFFF"/>
          <w:lang w:val="en-US" w:eastAsia="zh-CN" w:bidi="ar-SA"/>
        </w:rPr>
        <w:t>立</w:t>
      </w:r>
      <w:r>
        <w:rPr>
          <w:rFonts w:hint="eastAsia" w:ascii="黑体" w:hAnsi="Courier New" w:eastAsia="黑体" w:cs="Times New Roman"/>
          <w:color w:val="auto"/>
          <w:kern w:val="2"/>
          <w:sz w:val="28"/>
          <w:szCs w:val="28"/>
          <w:highlight w:val="none"/>
          <w:shd w:val="pct10" w:color="auto" w:fill="FFFFFF"/>
          <w:lang w:val="en-US" w:eastAsia="zh-CN" w:bidi="ar-SA"/>
        </w:rPr>
        <w:t>的</w:t>
      </w:r>
      <w:r>
        <w:rPr>
          <w:rFonts w:hint="eastAsia" w:ascii="黑体" w:hAnsi="Courier New" w:eastAsia="黑体" w:cs="Times New Roman"/>
          <w:color w:val="auto"/>
          <w:spacing w:val="-101"/>
          <w:kern w:val="2"/>
          <w:sz w:val="28"/>
          <w:szCs w:val="28"/>
          <w:highlight w:val="none"/>
          <w:shd w:val="pct10" w:color="auto" w:fill="FFFFFF"/>
          <w:lang w:val="en-US" w:eastAsia="zh-CN" w:bidi="ar-SA"/>
        </w:rPr>
        <w:t>，</w:t>
      </w:r>
      <w:r>
        <w:rPr>
          <w:rFonts w:hint="eastAsia" w:ascii="黑体" w:hAnsi="Courier New" w:eastAsia="黑体" w:cs="Times New Roman"/>
          <w:color w:val="auto"/>
          <w:kern w:val="2"/>
          <w:sz w:val="28"/>
          <w:szCs w:val="28"/>
          <w:highlight w:val="none"/>
          <w:shd w:val="pct10" w:color="auto" w:fill="FFFFFF"/>
          <w:lang w:val="en-US" w:eastAsia="zh-CN" w:bidi="ar-SA"/>
        </w:rPr>
        <w:t>主要</w:t>
      </w:r>
      <w:r>
        <w:rPr>
          <w:rFonts w:hint="eastAsia" w:ascii="黑体" w:hAnsi="Courier New" w:eastAsia="黑体" w:cs="Times New Roman"/>
          <w:color w:val="auto"/>
          <w:spacing w:val="-3"/>
          <w:kern w:val="2"/>
          <w:sz w:val="28"/>
          <w:szCs w:val="28"/>
          <w:highlight w:val="none"/>
          <w:shd w:val="pct10" w:color="auto" w:fill="FFFFFF"/>
          <w:lang w:val="en-US" w:eastAsia="zh-CN" w:bidi="ar-SA"/>
        </w:rPr>
        <w:t>营</w:t>
      </w:r>
      <w:r>
        <w:rPr>
          <w:rFonts w:hint="eastAsia" w:ascii="黑体" w:hAnsi="Courier New" w:eastAsia="黑体" w:cs="Times New Roman"/>
          <w:color w:val="auto"/>
          <w:kern w:val="2"/>
          <w:sz w:val="28"/>
          <w:szCs w:val="28"/>
          <w:highlight w:val="none"/>
          <w:shd w:val="pct10" w:color="auto" w:fill="FFFFFF"/>
          <w:lang w:val="en-US" w:eastAsia="zh-CN" w:bidi="ar-SA"/>
        </w:rPr>
        <w:t>业</w:t>
      </w:r>
      <w:r>
        <w:rPr>
          <w:rFonts w:hint="eastAsia" w:ascii="黑体" w:hAnsi="Courier New" w:eastAsia="黑体" w:cs="Times New Roman"/>
          <w:color w:val="auto"/>
          <w:spacing w:val="-3"/>
          <w:kern w:val="2"/>
          <w:sz w:val="28"/>
          <w:szCs w:val="28"/>
          <w:highlight w:val="none"/>
          <w:shd w:val="pct10" w:color="auto" w:fill="FFFFFF"/>
          <w:lang w:val="en-US" w:eastAsia="zh-CN" w:bidi="ar-SA"/>
        </w:rPr>
        <w:t>地</w:t>
      </w:r>
      <w:r>
        <w:rPr>
          <w:rFonts w:hint="eastAsia" w:ascii="黑体" w:hAnsi="Courier New" w:eastAsia="黑体" w:cs="Times New Roman"/>
          <w:color w:val="auto"/>
          <w:kern w:val="2"/>
          <w:sz w:val="28"/>
          <w:szCs w:val="28"/>
          <w:highlight w:val="none"/>
          <w:shd w:val="pct10" w:color="auto" w:fill="FFFFFF"/>
          <w:lang w:val="en-US" w:eastAsia="zh-CN" w:bidi="ar-SA"/>
        </w:rPr>
        <w:t>点</w:t>
      </w:r>
      <w:r>
        <w:rPr>
          <w:rFonts w:hint="eastAsia" w:ascii="黑体" w:hAnsi="Courier New" w:eastAsia="黑体" w:cs="Times New Roman"/>
          <w:color w:val="auto"/>
          <w:spacing w:val="-3"/>
          <w:kern w:val="2"/>
          <w:sz w:val="28"/>
          <w:szCs w:val="28"/>
          <w:highlight w:val="none"/>
          <w:shd w:val="pct10" w:color="auto" w:fill="FFFFFF"/>
          <w:lang w:val="en-US" w:eastAsia="zh-CN" w:bidi="ar-SA"/>
        </w:rPr>
        <w:t>设</w:t>
      </w:r>
      <w:r>
        <w:rPr>
          <w:rFonts w:hint="eastAsia" w:ascii="黑体" w:hAnsi="Courier New" w:eastAsia="黑体" w:cs="Times New Roman"/>
          <w:color w:val="auto"/>
          <w:kern w:val="2"/>
          <w:sz w:val="28"/>
          <w:szCs w:val="28"/>
          <w:highlight w:val="none"/>
          <w:shd w:val="pct10" w:color="auto" w:fill="FFFFFF"/>
          <w:lang w:val="en-US" w:eastAsia="zh-CN" w:bidi="ar-SA"/>
        </w:rPr>
        <w:t>在</w:t>
      </w:r>
      <w:r>
        <w:rPr>
          <w:rFonts w:hint="eastAsia" w:ascii="黑体" w:hAnsi="Courier New" w:eastAsia="黑体" w:cs="Times New Roman"/>
          <w:color w:val="auto"/>
          <w:kern w:val="2"/>
          <w:sz w:val="28"/>
          <w:szCs w:val="28"/>
          <w:highlight w:val="none"/>
          <w:u w:val="single"/>
          <w:shd w:val="pct10" w:color="auto" w:fill="FFFFFF"/>
          <w:lang w:val="en-US" w:eastAsia="zh-CN" w:bidi="ar-SA"/>
        </w:rPr>
        <w:t xml:space="preserve"> </w:t>
      </w:r>
      <w:r>
        <w:rPr>
          <w:rFonts w:hint="eastAsia" w:ascii="黑体" w:hAnsi="Courier New" w:eastAsia="黑体" w:cs="Times New Roman"/>
          <w:color w:val="auto"/>
          <w:kern w:val="2"/>
          <w:sz w:val="28"/>
          <w:szCs w:val="28"/>
          <w:highlight w:val="none"/>
          <w:u w:val="single"/>
          <w:shd w:val="pct10" w:color="auto" w:fill="FFFFFF"/>
          <w:lang w:val="en-US" w:eastAsia="zh-CN" w:bidi="ar-SA"/>
        </w:rPr>
        <w:tab/>
      </w:r>
      <w:r>
        <w:rPr>
          <w:rFonts w:hint="eastAsia" w:ascii="黑体" w:hAnsi="Courier New" w:eastAsia="黑体" w:cs="Times New Roman"/>
          <w:color w:val="auto"/>
          <w:kern w:val="2"/>
          <w:sz w:val="28"/>
          <w:szCs w:val="28"/>
          <w:highlight w:val="none"/>
          <w:u w:val="single"/>
          <w:shd w:val="pct10" w:color="auto" w:fill="FFFFFF"/>
          <w:lang w:val="en-US" w:eastAsia="zh-CN" w:bidi="ar-SA"/>
        </w:rPr>
        <w:t>（</w:t>
      </w:r>
      <w:r>
        <w:rPr>
          <w:rFonts w:hint="eastAsia" w:ascii="黑体" w:hAnsi="Courier New" w:eastAsia="黑体" w:cs="Times New Roman"/>
          <w:color w:val="auto"/>
          <w:spacing w:val="-3"/>
          <w:kern w:val="2"/>
          <w:sz w:val="28"/>
          <w:szCs w:val="28"/>
          <w:highlight w:val="none"/>
          <w:shd w:val="pct10" w:color="auto" w:fill="FFFFFF"/>
          <w:lang w:val="en-US" w:eastAsia="zh-CN" w:bidi="ar-SA"/>
        </w:rPr>
        <w:t>供应商</w:t>
      </w:r>
      <w:r>
        <w:rPr>
          <w:rFonts w:hint="eastAsia" w:ascii="黑体" w:hAnsi="Courier New" w:eastAsia="黑体" w:cs="Times New Roman"/>
          <w:color w:val="auto"/>
          <w:kern w:val="2"/>
          <w:sz w:val="28"/>
          <w:szCs w:val="28"/>
          <w:highlight w:val="none"/>
          <w:shd w:val="pct10" w:color="auto" w:fill="FFFFFF"/>
          <w:lang w:val="en-US" w:eastAsia="zh-CN" w:bidi="ar-SA"/>
        </w:rPr>
        <w:t>的</w:t>
      </w:r>
      <w:r>
        <w:rPr>
          <w:rFonts w:hint="eastAsia" w:ascii="黑体" w:hAnsi="Courier New" w:eastAsia="黑体" w:cs="Times New Roman"/>
          <w:color w:val="auto"/>
          <w:spacing w:val="-3"/>
          <w:kern w:val="2"/>
          <w:sz w:val="28"/>
          <w:szCs w:val="28"/>
          <w:highlight w:val="none"/>
          <w:shd w:val="pct10" w:color="auto" w:fill="FFFFFF"/>
          <w:lang w:val="en-US" w:eastAsia="zh-CN" w:bidi="ar-SA"/>
        </w:rPr>
        <w:t>单</w:t>
      </w:r>
      <w:r>
        <w:rPr>
          <w:rFonts w:hint="eastAsia" w:ascii="黑体" w:hAnsi="Courier New" w:eastAsia="黑体" w:cs="Times New Roman"/>
          <w:color w:val="auto"/>
          <w:kern w:val="2"/>
          <w:sz w:val="28"/>
          <w:szCs w:val="28"/>
          <w:highlight w:val="none"/>
          <w:shd w:val="pct10" w:color="auto" w:fill="FFFFFF"/>
          <w:lang w:val="en-US" w:eastAsia="zh-CN" w:bidi="ar-SA"/>
        </w:rPr>
        <w:t>位</w:t>
      </w:r>
      <w:r>
        <w:rPr>
          <w:rFonts w:hint="eastAsia" w:ascii="黑体" w:hAnsi="Courier New" w:eastAsia="黑体" w:cs="Times New Roman"/>
          <w:color w:val="auto"/>
          <w:spacing w:val="-3"/>
          <w:kern w:val="2"/>
          <w:sz w:val="28"/>
          <w:szCs w:val="28"/>
          <w:highlight w:val="none"/>
          <w:shd w:val="pct10" w:color="auto" w:fill="FFFFFF"/>
          <w:lang w:val="en-US" w:eastAsia="zh-CN" w:bidi="ar-SA"/>
        </w:rPr>
        <w:t>地</w:t>
      </w:r>
      <w:r>
        <w:rPr>
          <w:rFonts w:hint="eastAsia" w:ascii="黑体" w:hAnsi="Courier New" w:eastAsia="黑体" w:cs="Times New Roman"/>
          <w:color w:val="auto"/>
          <w:kern w:val="2"/>
          <w:sz w:val="28"/>
          <w:szCs w:val="28"/>
          <w:highlight w:val="none"/>
          <w:shd w:val="pct10" w:color="auto" w:fill="FFFFFF"/>
          <w:lang w:val="en-US" w:eastAsia="zh-CN" w:bidi="ar-SA"/>
        </w:rPr>
        <w:t>址</w:t>
      </w:r>
      <w:r>
        <w:rPr>
          <w:rFonts w:hint="eastAsia" w:ascii="黑体" w:hAnsi="Courier New" w:eastAsia="黑体" w:cs="Times New Roman"/>
          <w:color w:val="auto"/>
          <w:spacing w:val="-101"/>
          <w:kern w:val="2"/>
          <w:sz w:val="28"/>
          <w:szCs w:val="28"/>
          <w:highlight w:val="none"/>
          <w:shd w:val="pct10" w:color="auto" w:fill="FFFFFF"/>
          <w:lang w:val="en-US" w:eastAsia="zh-CN" w:bidi="ar-SA"/>
        </w:rPr>
        <w:t>）</w:t>
      </w:r>
      <w:r>
        <w:rPr>
          <w:rFonts w:hint="eastAsia" w:ascii="黑体" w:hAnsi="Courier New" w:eastAsia="黑体" w:cs="Times New Roman"/>
          <w:color w:val="auto"/>
          <w:kern w:val="2"/>
          <w:sz w:val="28"/>
          <w:szCs w:val="28"/>
          <w:highlight w:val="none"/>
          <w:shd w:val="pct10" w:color="auto" w:fill="FFFFFF"/>
          <w:lang w:val="en-US" w:eastAsia="zh-CN" w:bidi="ar-SA"/>
        </w:rPr>
        <w:t>的</w:t>
      </w:r>
      <w:r>
        <w:rPr>
          <w:rFonts w:hint="eastAsia" w:ascii="黑体" w:hAnsi="Courier New" w:eastAsia="黑体" w:cs="Times New Roman"/>
          <w:color w:val="auto"/>
          <w:kern w:val="2"/>
          <w:sz w:val="28"/>
          <w:szCs w:val="28"/>
          <w:highlight w:val="none"/>
          <w:u w:val="single"/>
          <w:shd w:val="pct10" w:color="auto" w:fill="FFFFFF"/>
          <w:lang w:val="en-US" w:eastAsia="zh-CN" w:bidi="ar-SA"/>
        </w:rPr>
        <w:t xml:space="preserve"> </w:t>
      </w:r>
      <w:r>
        <w:rPr>
          <w:rFonts w:hint="eastAsia" w:ascii="黑体" w:hAnsi="Courier New" w:eastAsia="黑体" w:cs="Times New Roman"/>
          <w:color w:val="auto"/>
          <w:kern w:val="2"/>
          <w:sz w:val="28"/>
          <w:szCs w:val="28"/>
          <w:highlight w:val="none"/>
          <w:u w:val="single"/>
          <w:shd w:val="pct10" w:color="auto" w:fill="FFFFFF"/>
          <w:lang w:val="en-US" w:eastAsia="zh-CN" w:bidi="ar-SA"/>
        </w:rPr>
        <w:tab/>
      </w:r>
      <w:r>
        <w:rPr>
          <w:rFonts w:hint="eastAsia" w:ascii="黑体" w:hAnsi="Courier New" w:eastAsia="黑体" w:cs="Times New Roman"/>
          <w:color w:val="auto"/>
          <w:spacing w:val="-3"/>
          <w:kern w:val="2"/>
          <w:sz w:val="28"/>
          <w:szCs w:val="28"/>
          <w:highlight w:val="none"/>
          <w:u w:val="single"/>
          <w:shd w:val="pct10" w:color="auto" w:fill="FFFFFF"/>
          <w:lang w:val="en-US" w:eastAsia="zh-CN" w:bidi="ar-SA"/>
        </w:rPr>
        <w:t>（</w:t>
      </w:r>
      <w:r>
        <w:rPr>
          <w:rFonts w:hint="eastAsia" w:ascii="黑体" w:hAnsi="Courier New" w:eastAsia="黑体" w:cs="Times New Roman"/>
          <w:color w:val="auto"/>
          <w:spacing w:val="-3"/>
          <w:kern w:val="2"/>
          <w:sz w:val="28"/>
          <w:szCs w:val="28"/>
          <w:highlight w:val="none"/>
          <w:shd w:val="pct10" w:color="auto" w:fill="FFFFFF"/>
          <w:lang w:val="en-US" w:eastAsia="zh-CN" w:bidi="ar-SA"/>
        </w:rPr>
        <w:t>供应商名称</w:t>
      </w:r>
      <w:r>
        <w:rPr>
          <w:rFonts w:hint="eastAsia" w:ascii="黑体" w:hAnsi="Courier New" w:eastAsia="黑体" w:cs="Times New Roman"/>
          <w:color w:val="auto"/>
          <w:spacing w:val="-15"/>
          <w:kern w:val="2"/>
          <w:sz w:val="28"/>
          <w:szCs w:val="28"/>
          <w:highlight w:val="none"/>
          <w:shd w:val="pct10" w:color="auto" w:fill="FFFFFF"/>
          <w:lang w:val="en-US" w:eastAsia="zh-CN" w:bidi="ar-SA"/>
        </w:rPr>
        <w:t>）</w:t>
      </w:r>
      <w:r>
        <w:rPr>
          <w:rFonts w:hint="eastAsia" w:ascii="黑体" w:hAnsi="Courier New" w:eastAsia="黑体" w:cs="Times New Roman"/>
          <w:color w:val="auto"/>
          <w:spacing w:val="-3"/>
          <w:kern w:val="2"/>
          <w:sz w:val="28"/>
          <w:szCs w:val="28"/>
          <w:highlight w:val="none"/>
          <w:shd w:val="pct10" w:color="auto" w:fill="FFFFFF"/>
          <w:lang w:val="en-US" w:eastAsia="zh-CN" w:bidi="ar-SA"/>
        </w:rPr>
        <w:t>以</w:t>
      </w:r>
      <w:r>
        <w:rPr>
          <w:rFonts w:hint="eastAsia" w:ascii="黑体" w:hAnsi="Courier New" w:eastAsia="黑体" w:cs="Times New Roman"/>
          <w:color w:val="auto"/>
          <w:kern w:val="2"/>
          <w:sz w:val="28"/>
          <w:szCs w:val="28"/>
          <w:highlight w:val="none"/>
          <w:shd w:val="pct10" w:color="auto" w:fill="FFFFFF"/>
          <w:lang w:val="en-US" w:eastAsia="zh-CN" w:bidi="ar-SA"/>
        </w:rPr>
        <w:t>我</w:t>
      </w:r>
      <w:r>
        <w:rPr>
          <w:rFonts w:hint="eastAsia" w:ascii="黑体" w:hAnsi="Courier New" w:eastAsia="黑体" w:cs="Times New Roman"/>
          <w:color w:val="auto"/>
          <w:spacing w:val="-3"/>
          <w:kern w:val="2"/>
          <w:sz w:val="28"/>
          <w:szCs w:val="28"/>
          <w:highlight w:val="none"/>
          <w:shd w:val="pct10" w:color="auto" w:fill="FFFFFF"/>
          <w:lang w:val="en-US" w:eastAsia="zh-CN" w:bidi="ar-SA"/>
        </w:rPr>
        <w:t>单</w:t>
      </w:r>
      <w:r>
        <w:rPr>
          <w:rFonts w:hint="eastAsia" w:ascii="黑体" w:hAnsi="Courier New" w:eastAsia="黑体" w:cs="Times New Roman"/>
          <w:color w:val="auto"/>
          <w:kern w:val="2"/>
          <w:sz w:val="28"/>
          <w:szCs w:val="28"/>
          <w:highlight w:val="none"/>
          <w:shd w:val="pct10" w:color="auto" w:fill="FFFFFF"/>
          <w:lang w:val="en-US" w:eastAsia="zh-CN" w:bidi="ar-SA"/>
        </w:rPr>
        <w:t>位</w:t>
      </w:r>
      <w:r>
        <w:rPr>
          <w:rFonts w:hint="eastAsia" w:ascii="黑体" w:hAnsi="Courier New" w:eastAsia="黑体" w:cs="Times New Roman"/>
          <w:color w:val="auto"/>
          <w:spacing w:val="-3"/>
          <w:kern w:val="2"/>
          <w:sz w:val="28"/>
          <w:szCs w:val="28"/>
          <w:highlight w:val="none"/>
          <w:shd w:val="pct10" w:color="auto" w:fill="FFFFFF"/>
          <w:lang w:val="en-US" w:eastAsia="zh-CN" w:bidi="ar-SA"/>
        </w:rPr>
        <w:t>制造</w:t>
      </w:r>
      <w:r>
        <w:rPr>
          <w:rFonts w:hint="eastAsia" w:ascii="黑体" w:hAnsi="Courier New" w:eastAsia="黑体" w:cs="Times New Roman"/>
          <w:color w:val="auto"/>
          <w:kern w:val="2"/>
          <w:sz w:val="28"/>
          <w:szCs w:val="28"/>
          <w:highlight w:val="none"/>
          <w:shd w:val="pct10" w:color="auto" w:fill="FFFFFF"/>
          <w:lang w:val="en-US" w:eastAsia="zh-CN" w:bidi="ar-SA"/>
        </w:rPr>
        <w:t>的</w:t>
      </w:r>
      <w:r>
        <w:rPr>
          <w:rFonts w:hint="eastAsia" w:ascii="黑体" w:hAnsi="Courier New" w:eastAsia="黑体" w:cs="Times New Roman"/>
          <w:color w:val="auto"/>
          <w:kern w:val="2"/>
          <w:sz w:val="28"/>
          <w:szCs w:val="28"/>
          <w:highlight w:val="none"/>
          <w:u w:val="single"/>
          <w:shd w:val="pct10" w:color="auto" w:fill="FFFFFF"/>
          <w:lang w:val="en-US" w:eastAsia="zh-CN" w:bidi="ar-SA"/>
        </w:rPr>
        <w:t xml:space="preserve"> </w:t>
      </w:r>
      <w:r>
        <w:rPr>
          <w:rFonts w:hint="eastAsia" w:ascii="黑体" w:hAnsi="Courier New" w:eastAsia="黑体" w:cs="Times New Roman"/>
          <w:color w:val="auto"/>
          <w:kern w:val="2"/>
          <w:sz w:val="28"/>
          <w:szCs w:val="28"/>
          <w:highlight w:val="none"/>
          <w:u w:val="single"/>
          <w:shd w:val="pct10" w:color="auto" w:fill="FFFFFF"/>
          <w:lang w:val="en-US" w:eastAsia="zh-CN" w:bidi="ar-SA"/>
        </w:rPr>
        <w:tab/>
      </w:r>
      <w:r>
        <w:rPr>
          <w:rFonts w:hint="eastAsia" w:ascii="黑体" w:hAnsi="Courier New" w:eastAsia="黑体" w:cs="Times New Roman"/>
          <w:color w:val="auto"/>
          <w:spacing w:val="-3"/>
          <w:kern w:val="2"/>
          <w:sz w:val="28"/>
          <w:szCs w:val="28"/>
          <w:highlight w:val="none"/>
          <w:shd w:val="pct10" w:color="auto" w:fill="FFFFFF"/>
          <w:lang w:val="en-US" w:eastAsia="zh-CN" w:bidi="ar-SA"/>
        </w:rPr>
        <w:t>（</w:t>
      </w:r>
      <w:r>
        <w:rPr>
          <w:rFonts w:hint="eastAsia" w:ascii="黑体" w:hAnsi="Courier New" w:eastAsia="黑体" w:cs="Times New Roman"/>
          <w:color w:val="auto"/>
          <w:kern w:val="2"/>
          <w:sz w:val="28"/>
          <w:szCs w:val="28"/>
          <w:highlight w:val="none"/>
          <w:shd w:val="pct10" w:color="auto" w:fill="FFFFFF"/>
          <w:lang w:val="en-US" w:eastAsia="zh-CN" w:bidi="ar-SA"/>
        </w:rPr>
        <w:t>设</w:t>
      </w:r>
      <w:r>
        <w:rPr>
          <w:rFonts w:hint="eastAsia" w:ascii="黑体" w:hAnsi="Courier New" w:eastAsia="黑体" w:cs="Times New Roman"/>
          <w:color w:val="auto"/>
          <w:spacing w:val="-3"/>
          <w:kern w:val="2"/>
          <w:sz w:val="28"/>
          <w:szCs w:val="28"/>
          <w:highlight w:val="none"/>
          <w:shd w:val="pct10" w:color="auto" w:fill="FFFFFF"/>
          <w:lang w:val="en-US" w:eastAsia="zh-CN" w:bidi="ar-SA"/>
        </w:rPr>
        <w:t>备名</w:t>
      </w:r>
      <w:r>
        <w:rPr>
          <w:rFonts w:hint="eastAsia" w:ascii="黑体" w:hAnsi="Courier New" w:eastAsia="黑体" w:cs="Times New Roman"/>
          <w:color w:val="auto"/>
          <w:kern w:val="2"/>
          <w:sz w:val="28"/>
          <w:szCs w:val="28"/>
          <w:highlight w:val="none"/>
          <w:shd w:val="pct10" w:color="auto" w:fill="FFFFFF"/>
          <w:lang w:val="en-US" w:eastAsia="zh-CN" w:bidi="ar-SA"/>
        </w:rPr>
        <w:t>称</w:t>
      </w:r>
      <w:r>
        <w:rPr>
          <w:rFonts w:hint="eastAsia" w:ascii="黑体" w:hAnsi="Courier New" w:eastAsia="黑体" w:cs="Times New Roman"/>
          <w:color w:val="auto"/>
          <w:spacing w:val="-17"/>
          <w:kern w:val="2"/>
          <w:sz w:val="28"/>
          <w:szCs w:val="28"/>
          <w:highlight w:val="none"/>
          <w:shd w:val="pct10" w:color="auto" w:fill="FFFFFF"/>
          <w:lang w:val="en-US" w:eastAsia="zh-CN" w:bidi="ar-SA"/>
        </w:rPr>
        <w:t>）</w:t>
      </w:r>
      <w:r>
        <w:rPr>
          <w:rFonts w:hint="eastAsia" w:ascii="黑体" w:hAnsi="Courier New" w:eastAsia="黑体" w:cs="Times New Roman"/>
          <w:color w:val="auto"/>
          <w:kern w:val="2"/>
          <w:sz w:val="28"/>
          <w:szCs w:val="28"/>
          <w:highlight w:val="none"/>
          <w:shd w:val="pct10" w:color="auto" w:fill="FFFFFF"/>
          <w:lang w:val="en-US" w:eastAsia="zh-CN" w:bidi="ar-SA"/>
        </w:rPr>
        <w:t>进行</w:t>
      </w:r>
      <w:r>
        <w:rPr>
          <w:rFonts w:hint="eastAsia" w:ascii="黑体" w:hAnsi="Courier New" w:eastAsia="黑体" w:cs="Times New Roman"/>
          <w:color w:val="auto"/>
          <w:kern w:val="2"/>
          <w:sz w:val="28"/>
          <w:szCs w:val="28"/>
          <w:highlight w:val="none"/>
          <w:u w:val="single"/>
          <w:shd w:val="pct10" w:color="auto" w:fill="FFFFFF"/>
          <w:lang w:val="en-US" w:eastAsia="zh-CN" w:bidi="ar-SA"/>
        </w:rPr>
        <w:t xml:space="preserve"> </w:t>
      </w:r>
      <w:r>
        <w:rPr>
          <w:rFonts w:hint="eastAsia" w:ascii="黑体" w:hAnsi="Courier New" w:eastAsia="黑体" w:cs="Times New Roman"/>
          <w:color w:val="auto"/>
          <w:kern w:val="2"/>
          <w:sz w:val="28"/>
          <w:szCs w:val="28"/>
          <w:highlight w:val="none"/>
          <w:u w:val="single"/>
          <w:shd w:val="pct10" w:color="auto" w:fill="FFFFFF"/>
          <w:lang w:val="en-US" w:eastAsia="zh-CN" w:bidi="ar-SA"/>
        </w:rPr>
        <w:tab/>
      </w:r>
      <w:r>
        <w:rPr>
          <w:rFonts w:hint="eastAsia" w:ascii="黑体" w:hAnsi="Courier New" w:eastAsia="黑体" w:cs="Times New Roman"/>
          <w:color w:val="auto"/>
          <w:spacing w:val="-3"/>
          <w:kern w:val="2"/>
          <w:sz w:val="28"/>
          <w:szCs w:val="28"/>
          <w:highlight w:val="none"/>
          <w:shd w:val="pct10" w:color="auto" w:fill="FFFFFF"/>
          <w:lang w:val="en-US" w:eastAsia="zh-CN" w:bidi="ar-SA"/>
        </w:rPr>
        <w:t>（</w:t>
      </w:r>
      <w:r>
        <w:rPr>
          <w:rFonts w:hint="eastAsia" w:ascii="黑体" w:hAnsi="Courier New" w:eastAsia="黑体" w:cs="Times New Roman"/>
          <w:color w:val="auto"/>
          <w:spacing w:val="-1"/>
          <w:kern w:val="2"/>
          <w:sz w:val="28"/>
          <w:szCs w:val="28"/>
          <w:highlight w:val="none"/>
          <w:shd w:val="pct10" w:color="auto" w:fill="FFFFFF"/>
          <w:lang w:val="en-US" w:eastAsia="zh-CN" w:bidi="ar-SA"/>
        </w:rPr>
        <w:t>项</w:t>
      </w:r>
      <w:r>
        <w:rPr>
          <w:rFonts w:hint="eastAsia" w:ascii="黑体" w:hAnsi="Courier New" w:eastAsia="黑体" w:cs="Times New Roman"/>
          <w:color w:val="auto"/>
          <w:spacing w:val="-3"/>
          <w:kern w:val="2"/>
          <w:sz w:val="28"/>
          <w:szCs w:val="28"/>
          <w:highlight w:val="none"/>
          <w:shd w:val="pct10" w:color="auto" w:fill="FFFFFF"/>
          <w:lang w:val="en-US" w:eastAsia="zh-CN" w:bidi="ar-SA"/>
        </w:rPr>
        <w:t>目</w:t>
      </w:r>
      <w:r>
        <w:rPr>
          <w:rFonts w:hint="eastAsia" w:ascii="黑体" w:hAnsi="Courier New" w:eastAsia="黑体" w:cs="Times New Roman"/>
          <w:color w:val="auto"/>
          <w:spacing w:val="-1"/>
          <w:kern w:val="2"/>
          <w:sz w:val="28"/>
          <w:szCs w:val="28"/>
          <w:highlight w:val="none"/>
          <w:shd w:val="pct10" w:color="auto" w:fill="FFFFFF"/>
          <w:lang w:val="en-US" w:eastAsia="zh-CN" w:bidi="ar-SA"/>
        </w:rPr>
        <w:t>名</w:t>
      </w:r>
      <w:r>
        <w:rPr>
          <w:rFonts w:hint="eastAsia" w:ascii="黑体" w:hAnsi="Courier New" w:eastAsia="黑体" w:cs="Times New Roman"/>
          <w:color w:val="auto"/>
          <w:kern w:val="2"/>
          <w:sz w:val="28"/>
          <w:szCs w:val="28"/>
          <w:highlight w:val="none"/>
          <w:shd w:val="pct10" w:color="auto" w:fill="FFFFFF"/>
          <w:lang w:val="en-US" w:eastAsia="zh-CN" w:bidi="ar-SA"/>
        </w:rPr>
        <w:t>称</w:t>
      </w:r>
      <w:r>
        <w:rPr>
          <w:rFonts w:hint="eastAsia" w:ascii="黑体" w:hAnsi="Courier New" w:eastAsia="黑体" w:cs="Times New Roman"/>
          <w:color w:val="auto"/>
          <w:spacing w:val="-15"/>
          <w:kern w:val="2"/>
          <w:sz w:val="28"/>
          <w:szCs w:val="28"/>
          <w:highlight w:val="none"/>
          <w:shd w:val="pct10" w:color="auto" w:fill="FFFFFF"/>
          <w:lang w:val="en-US" w:eastAsia="zh-CN" w:bidi="ar-SA"/>
        </w:rPr>
        <w:t>）比选</w:t>
      </w:r>
      <w:r>
        <w:rPr>
          <w:rFonts w:hint="eastAsia" w:ascii="黑体" w:hAnsi="Courier New" w:eastAsia="黑体" w:cs="Times New Roman"/>
          <w:color w:val="auto"/>
          <w:kern w:val="2"/>
          <w:sz w:val="28"/>
          <w:szCs w:val="28"/>
          <w:highlight w:val="none"/>
          <w:shd w:val="pct10" w:color="auto" w:fill="FFFFFF"/>
          <w:lang w:val="en-US" w:eastAsia="zh-CN" w:bidi="ar-SA"/>
        </w:rPr>
        <w:t>活</w:t>
      </w:r>
      <w:r>
        <w:rPr>
          <w:rFonts w:hint="eastAsia" w:ascii="黑体" w:hAnsi="Courier New" w:eastAsia="黑体" w:cs="Times New Roman"/>
          <w:color w:val="auto"/>
          <w:spacing w:val="-3"/>
          <w:kern w:val="2"/>
          <w:sz w:val="28"/>
          <w:szCs w:val="28"/>
          <w:highlight w:val="none"/>
          <w:shd w:val="pct10" w:color="auto" w:fill="FFFFFF"/>
          <w:lang w:val="en-US" w:eastAsia="zh-CN" w:bidi="ar-SA"/>
        </w:rPr>
        <w:t>动</w:t>
      </w:r>
      <w:r>
        <w:rPr>
          <w:rFonts w:hint="eastAsia" w:ascii="黑体" w:hAnsi="Courier New" w:eastAsia="黑体" w:cs="Times New Roman"/>
          <w:color w:val="auto"/>
          <w:kern w:val="2"/>
          <w:sz w:val="28"/>
          <w:szCs w:val="28"/>
          <w:highlight w:val="none"/>
          <w:shd w:val="pct10" w:color="auto" w:fill="FFFFFF"/>
          <w:lang w:val="en-US" w:eastAsia="zh-CN" w:bidi="ar-SA"/>
        </w:rPr>
        <w:t>。</w:t>
      </w:r>
      <w:r>
        <w:rPr>
          <w:rFonts w:hint="eastAsia" w:ascii="黑体" w:hAnsi="Courier New" w:eastAsia="黑体" w:cs="Times New Roman"/>
          <w:color w:val="auto"/>
          <w:spacing w:val="-3"/>
          <w:kern w:val="2"/>
          <w:sz w:val="28"/>
          <w:szCs w:val="28"/>
          <w:highlight w:val="none"/>
          <w:shd w:val="pct10" w:color="auto" w:fill="FFFFFF"/>
          <w:lang w:val="en-US" w:eastAsia="zh-CN" w:bidi="ar-SA"/>
        </w:rPr>
        <w:t>我</w:t>
      </w:r>
      <w:r>
        <w:rPr>
          <w:rFonts w:hint="eastAsia" w:ascii="黑体" w:hAnsi="Courier New" w:eastAsia="黑体" w:cs="Times New Roman"/>
          <w:color w:val="auto"/>
          <w:kern w:val="2"/>
          <w:sz w:val="28"/>
          <w:szCs w:val="28"/>
          <w:highlight w:val="none"/>
          <w:shd w:val="pct10" w:color="auto" w:fill="FFFFFF"/>
          <w:lang w:val="en-US" w:eastAsia="zh-CN" w:bidi="ar-SA"/>
        </w:rPr>
        <w:t>单</w:t>
      </w:r>
      <w:r>
        <w:rPr>
          <w:rFonts w:hint="eastAsia" w:ascii="黑体" w:hAnsi="Courier New" w:eastAsia="黑体" w:cs="Times New Roman"/>
          <w:color w:val="auto"/>
          <w:spacing w:val="-3"/>
          <w:kern w:val="2"/>
          <w:sz w:val="28"/>
          <w:szCs w:val="28"/>
          <w:highlight w:val="none"/>
          <w:shd w:val="pct10" w:color="auto" w:fill="FFFFFF"/>
          <w:lang w:val="en-US" w:eastAsia="zh-CN" w:bidi="ar-SA"/>
        </w:rPr>
        <w:t>位</w:t>
      </w:r>
      <w:r>
        <w:rPr>
          <w:rFonts w:hint="eastAsia" w:ascii="黑体" w:hAnsi="Courier New" w:eastAsia="黑体" w:cs="Times New Roman"/>
          <w:color w:val="auto"/>
          <w:kern w:val="2"/>
          <w:sz w:val="28"/>
          <w:szCs w:val="28"/>
          <w:highlight w:val="none"/>
          <w:shd w:val="pct10" w:color="auto" w:fill="FFFFFF"/>
          <w:lang w:val="en-US" w:eastAsia="zh-CN" w:bidi="ar-SA"/>
        </w:rPr>
        <w:t>同</w:t>
      </w:r>
      <w:r>
        <w:rPr>
          <w:rFonts w:hint="eastAsia" w:ascii="黑体" w:hAnsi="Courier New" w:eastAsia="黑体" w:cs="Times New Roman"/>
          <w:color w:val="auto"/>
          <w:spacing w:val="-3"/>
          <w:kern w:val="2"/>
          <w:sz w:val="28"/>
          <w:szCs w:val="28"/>
          <w:highlight w:val="none"/>
          <w:shd w:val="pct10" w:color="auto" w:fill="FFFFFF"/>
          <w:lang w:val="en-US" w:eastAsia="zh-CN" w:bidi="ar-SA"/>
        </w:rPr>
        <w:t>意</w:t>
      </w:r>
      <w:r>
        <w:rPr>
          <w:rFonts w:hint="eastAsia" w:ascii="黑体" w:hAnsi="Courier New" w:eastAsia="黑体" w:cs="Times New Roman"/>
          <w:color w:val="auto"/>
          <w:kern w:val="2"/>
          <w:sz w:val="28"/>
          <w:szCs w:val="28"/>
          <w:highlight w:val="none"/>
          <w:shd w:val="pct10" w:color="auto" w:fill="FFFFFF"/>
          <w:lang w:val="en-US" w:eastAsia="zh-CN" w:bidi="ar-SA"/>
        </w:rPr>
        <w:t>按</w:t>
      </w:r>
      <w:r>
        <w:rPr>
          <w:rFonts w:hint="eastAsia" w:ascii="黑体" w:hAnsi="Courier New" w:eastAsia="黑体" w:cs="Times New Roman"/>
          <w:color w:val="auto"/>
          <w:spacing w:val="-3"/>
          <w:kern w:val="2"/>
          <w:sz w:val="28"/>
          <w:szCs w:val="28"/>
          <w:highlight w:val="none"/>
          <w:shd w:val="pct10" w:color="auto" w:fill="FFFFFF"/>
          <w:lang w:val="en-US" w:eastAsia="zh-CN" w:bidi="ar-SA"/>
        </w:rPr>
        <w:t>照</w:t>
      </w:r>
      <w:r>
        <w:rPr>
          <w:rFonts w:hint="eastAsia" w:ascii="黑体" w:hAnsi="Courier New" w:eastAsia="黑体" w:cs="Times New Roman"/>
          <w:color w:val="auto"/>
          <w:kern w:val="2"/>
          <w:sz w:val="28"/>
          <w:szCs w:val="28"/>
          <w:highlight w:val="none"/>
          <w:shd w:val="pct10" w:color="auto" w:fill="FFFFFF"/>
          <w:lang w:val="en-US" w:eastAsia="zh-CN" w:bidi="ar-SA"/>
        </w:rPr>
        <w:t>成交</w:t>
      </w:r>
      <w:r>
        <w:rPr>
          <w:rFonts w:hint="eastAsia" w:ascii="黑体" w:hAnsi="Courier New" w:eastAsia="黑体" w:cs="Times New Roman"/>
          <w:color w:val="auto"/>
          <w:spacing w:val="-3"/>
          <w:kern w:val="2"/>
          <w:sz w:val="28"/>
          <w:szCs w:val="28"/>
          <w:highlight w:val="none"/>
          <w:shd w:val="pct10" w:color="auto" w:fill="FFFFFF"/>
          <w:lang w:val="en-US" w:eastAsia="zh-CN" w:bidi="ar-SA"/>
        </w:rPr>
        <w:t>合</w:t>
      </w:r>
      <w:r>
        <w:rPr>
          <w:rFonts w:hint="eastAsia" w:ascii="黑体" w:hAnsi="Courier New" w:eastAsia="黑体" w:cs="Times New Roman"/>
          <w:color w:val="auto"/>
          <w:kern w:val="2"/>
          <w:sz w:val="28"/>
          <w:szCs w:val="28"/>
          <w:highlight w:val="none"/>
          <w:shd w:val="pct10" w:color="auto" w:fill="FFFFFF"/>
          <w:lang w:val="en-US" w:eastAsia="zh-CN" w:bidi="ar-SA"/>
        </w:rPr>
        <w:t>同</w:t>
      </w:r>
      <w:r>
        <w:rPr>
          <w:rFonts w:hint="eastAsia" w:ascii="黑体" w:hAnsi="Courier New" w:eastAsia="黑体" w:cs="Times New Roman"/>
          <w:color w:val="auto"/>
          <w:spacing w:val="-3"/>
          <w:kern w:val="2"/>
          <w:sz w:val="28"/>
          <w:szCs w:val="28"/>
          <w:highlight w:val="none"/>
          <w:shd w:val="pct10" w:color="auto" w:fill="FFFFFF"/>
          <w:lang w:val="en-US" w:eastAsia="zh-CN" w:bidi="ar-SA"/>
        </w:rPr>
        <w:t>供</w:t>
      </w:r>
      <w:r>
        <w:rPr>
          <w:rFonts w:hint="eastAsia" w:ascii="黑体" w:hAnsi="Courier New" w:eastAsia="黑体" w:cs="Times New Roman"/>
          <w:color w:val="auto"/>
          <w:kern w:val="2"/>
          <w:sz w:val="28"/>
          <w:szCs w:val="28"/>
          <w:highlight w:val="none"/>
          <w:shd w:val="pct10" w:color="auto" w:fill="FFFFFF"/>
          <w:lang w:val="en-US" w:eastAsia="zh-CN" w:bidi="ar-SA"/>
        </w:rPr>
        <w:t>货</w:t>
      </w:r>
      <w:r>
        <w:rPr>
          <w:rFonts w:hint="eastAsia" w:ascii="黑体" w:hAnsi="Courier New" w:eastAsia="黑体" w:cs="Times New Roman"/>
          <w:color w:val="auto"/>
          <w:spacing w:val="-3"/>
          <w:kern w:val="2"/>
          <w:sz w:val="28"/>
          <w:szCs w:val="28"/>
          <w:highlight w:val="none"/>
          <w:shd w:val="pct10" w:color="auto" w:fill="FFFFFF"/>
          <w:lang w:val="en-US" w:eastAsia="zh-CN" w:bidi="ar-SA"/>
        </w:rPr>
        <w:t>，</w:t>
      </w:r>
      <w:r>
        <w:rPr>
          <w:rFonts w:hint="eastAsia" w:ascii="黑体" w:hAnsi="Courier New" w:eastAsia="黑体" w:cs="Times New Roman"/>
          <w:color w:val="auto"/>
          <w:kern w:val="2"/>
          <w:sz w:val="28"/>
          <w:szCs w:val="28"/>
          <w:highlight w:val="none"/>
          <w:shd w:val="pct10" w:color="auto" w:fill="FFFFFF"/>
          <w:lang w:val="en-US" w:eastAsia="zh-CN" w:bidi="ar-SA"/>
        </w:rPr>
        <w:t>并</w:t>
      </w:r>
      <w:r>
        <w:rPr>
          <w:rFonts w:hint="eastAsia" w:ascii="黑体" w:hAnsi="Courier New" w:eastAsia="黑体" w:cs="Times New Roman"/>
          <w:color w:val="auto"/>
          <w:spacing w:val="-3"/>
          <w:kern w:val="2"/>
          <w:sz w:val="28"/>
          <w:szCs w:val="28"/>
          <w:highlight w:val="none"/>
          <w:shd w:val="pct10" w:color="auto" w:fill="FFFFFF"/>
          <w:lang w:val="en-US" w:eastAsia="zh-CN" w:bidi="ar-SA"/>
        </w:rPr>
        <w:t>对</w:t>
      </w:r>
      <w:r>
        <w:rPr>
          <w:rFonts w:hint="eastAsia" w:ascii="黑体" w:hAnsi="Courier New" w:eastAsia="黑体" w:cs="Times New Roman"/>
          <w:color w:val="auto"/>
          <w:kern w:val="2"/>
          <w:sz w:val="28"/>
          <w:szCs w:val="28"/>
          <w:highlight w:val="none"/>
          <w:shd w:val="pct10" w:color="auto" w:fill="FFFFFF"/>
          <w:lang w:val="en-US" w:eastAsia="zh-CN" w:bidi="ar-SA"/>
        </w:rPr>
        <w:t>产</w:t>
      </w:r>
      <w:r>
        <w:rPr>
          <w:rFonts w:hint="eastAsia" w:ascii="黑体" w:hAnsi="Courier New" w:eastAsia="黑体" w:cs="Times New Roman"/>
          <w:color w:val="auto"/>
          <w:spacing w:val="-3"/>
          <w:kern w:val="2"/>
          <w:sz w:val="28"/>
          <w:szCs w:val="28"/>
          <w:highlight w:val="none"/>
          <w:shd w:val="pct10" w:color="auto" w:fill="FFFFFF"/>
          <w:lang w:val="en-US" w:eastAsia="zh-CN" w:bidi="ar-SA"/>
        </w:rPr>
        <w:t>品</w:t>
      </w:r>
      <w:r>
        <w:rPr>
          <w:rFonts w:hint="eastAsia" w:ascii="黑体" w:hAnsi="Courier New" w:eastAsia="黑体" w:cs="Times New Roman"/>
          <w:color w:val="auto"/>
          <w:kern w:val="2"/>
          <w:sz w:val="28"/>
          <w:szCs w:val="28"/>
          <w:highlight w:val="none"/>
          <w:shd w:val="pct10" w:color="auto" w:fill="FFFFFF"/>
          <w:lang w:val="en-US" w:eastAsia="zh-CN" w:bidi="ar-SA"/>
        </w:rPr>
        <w:t>质量</w:t>
      </w:r>
      <w:r>
        <w:rPr>
          <w:rFonts w:hint="eastAsia" w:ascii="黑体" w:hAnsi="Courier New" w:eastAsia="黑体" w:cs="Times New Roman"/>
          <w:color w:val="auto"/>
          <w:spacing w:val="-3"/>
          <w:kern w:val="2"/>
          <w:sz w:val="28"/>
          <w:szCs w:val="28"/>
          <w:highlight w:val="none"/>
          <w:shd w:val="pct10" w:color="auto" w:fill="FFFFFF"/>
          <w:lang w:val="en-US" w:eastAsia="zh-CN" w:bidi="ar-SA"/>
        </w:rPr>
        <w:t>承</w:t>
      </w:r>
      <w:r>
        <w:rPr>
          <w:rFonts w:hint="eastAsia" w:ascii="黑体" w:hAnsi="Courier New" w:eastAsia="黑体" w:cs="Times New Roman"/>
          <w:color w:val="auto"/>
          <w:kern w:val="2"/>
          <w:sz w:val="28"/>
          <w:szCs w:val="28"/>
          <w:highlight w:val="none"/>
          <w:shd w:val="pct10" w:color="auto" w:fill="FFFFFF"/>
          <w:lang w:val="en-US" w:eastAsia="zh-CN" w:bidi="ar-SA"/>
        </w:rPr>
        <w:t>担</w:t>
      </w:r>
      <w:r>
        <w:rPr>
          <w:rFonts w:hint="eastAsia" w:ascii="黑体" w:hAnsi="Courier New" w:eastAsia="黑体" w:cs="Times New Roman"/>
          <w:color w:val="auto"/>
          <w:spacing w:val="-3"/>
          <w:kern w:val="2"/>
          <w:sz w:val="28"/>
          <w:szCs w:val="28"/>
          <w:highlight w:val="none"/>
          <w:shd w:val="pct10" w:color="auto" w:fill="FFFFFF"/>
          <w:lang w:val="en-US" w:eastAsia="zh-CN" w:bidi="ar-SA"/>
        </w:rPr>
        <w:t>责</w:t>
      </w:r>
      <w:r>
        <w:rPr>
          <w:rFonts w:hint="eastAsia" w:ascii="黑体" w:hAnsi="Courier New" w:eastAsia="黑体" w:cs="Times New Roman"/>
          <w:color w:val="auto"/>
          <w:kern w:val="2"/>
          <w:sz w:val="28"/>
          <w:szCs w:val="28"/>
          <w:highlight w:val="none"/>
          <w:shd w:val="pct10" w:color="auto" w:fill="FFFFFF"/>
          <w:lang w:val="en-US" w:eastAsia="zh-CN" w:bidi="ar-SA"/>
        </w:rPr>
        <w:t>任。授权</w:t>
      </w:r>
      <w:r>
        <w:rPr>
          <w:rFonts w:hint="eastAsia" w:ascii="黑体" w:hAnsi="Courier New" w:eastAsia="黑体" w:cs="Times New Roman"/>
          <w:color w:val="auto"/>
          <w:spacing w:val="-3"/>
          <w:kern w:val="2"/>
          <w:sz w:val="28"/>
          <w:szCs w:val="28"/>
          <w:highlight w:val="none"/>
          <w:shd w:val="pct10" w:color="auto" w:fill="FFFFFF"/>
          <w:lang w:val="en-US" w:eastAsia="zh-CN" w:bidi="ar-SA"/>
        </w:rPr>
        <w:t>期</w:t>
      </w:r>
      <w:r>
        <w:rPr>
          <w:rFonts w:hint="eastAsia" w:ascii="黑体" w:hAnsi="Courier New" w:eastAsia="黑体" w:cs="Times New Roman"/>
          <w:color w:val="auto"/>
          <w:kern w:val="2"/>
          <w:sz w:val="28"/>
          <w:szCs w:val="28"/>
          <w:highlight w:val="none"/>
          <w:shd w:val="pct10" w:color="auto" w:fill="FFFFFF"/>
          <w:lang w:val="en-US" w:eastAsia="zh-CN" w:bidi="ar-SA"/>
        </w:rPr>
        <w:t>限</w:t>
      </w:r>
      <w:r>
        <w:rPr>
          <w:rFonts w:hint="eastAsia" w:ascii="黑体" w:hAnsi="Courier New" w:eastAsia="黑体" w:cs="Times New Roman"/>
          <w:color w:val="auto"/>
          <w:spacing w:val="-3"/>
          <w:kern w:val="2"/>
          <w:sz w:val="28"/>
          <w:szCs w:val="28"/>
          <w:highlight w:val="none"/>
          <w:shd w:val="pct10" w:color="auto" w:fill="FFFFFF"/>
          <w:lang w:val="en-US" w:eastAsia="zh-CN" w:bidi="ar-SA"/>
        </w:rPr>
        <w:t>：</w:t>
      </w:r>
      <w:r>
        <w:rPr>
          <w:rFonts w:hint="eastAsia" w:ascii="黑体" w:hAnsi="Courier New" w:eastAsia="黑体" w:cs="Times New Roman"/>
          <w:color w:val="auto"/>
          <w:spacing w:val="-3"/>
          <w:kern w:val="2"/>
          <w:sz w:val="28"/>
          <w:szCs w:val="28"/>
          <w:highlight w:val="none"/>
          <w:u w:val="single"/>
          <w:shd w:val="pct10" w:color="auto" w:fill="FFFFFF"/>
          <w:lang w:val="en-US" w:eastAsia="zh-CN" w:bidi="ar-SA"/>
        </w:rPr>
        <w:t xml:space="preserve"> </w:t>
      </w:r>
      <w:r>
        <w:rPr>
          <w:rFonts w:hint="eastAsia" w:ascii="黑体" w:hAnsi="Courier New" w:eastAsia="黑体" w:cs="Times New Roman"/>
          <w:color w:val="auto"/>
          <w:spacing w:val="-3"/>
          <w:kern w:val="2"/>
          <w:sz w:val="28"/>
          <w:szCs w:val="28"/>
          <w:highlight w:val="none"/>
          <w:u w:val="single"/>
          <w:shd w:val="pct10" w:color="auto" w:fill="FFFFFF"/>
          <w:lang w:val="en-US" w:eastAsia="zh-CN" w:bidi="ar-SA"/>
        </w:rPr>
        <w:tab/>
      </w:r>
      <w:r>
        <w:rPr>
          <w:rFonts w:hint="eastAsia" w:ascii="黑体" w:hAnsi="Courier New" w:eastAsia="黑体" w:cs="Times New Roman"/>
          <w:color w:val="auto"/>
          <w:kern w:val="2"/>
          <w:sz w:val="28"/>
          <w:szCs w:val="28"/>
          <w:highlight w:val="none"/>
          <w:shd w:val="pct10" w:color="auto" w:fill="FFFFFF"/>
          <w:lang w:val="en-US" w:eastAsia="zh-CN" w:bidi="ar-SA"/>
        </w:rPr>
        <w:t>。</w:t>
      </w:r>
    </w:p>
    <w:p w14:paraId="10471C54">
      <w:pPr>
        <w:widowControl w:val="0"/>
        <w:jc w:val="both"/>
        <w:rPr>
          <w:rFonts w:ascii="黑体" w:hAnsi="Courier New" w:eastAsia="黑体" w:cs="Times New Roman"/>
          <w:color w:val="auto"/>
          <w:kern w:val="2"/>
          <w:sz w:val="20"/>
          <w:szCs w:val="24"/>
          <w:highlight w:val="none"/>
          <w:shd w:val="pct10" w:color="auto" w:fill="FFFFFF"/>
          <w:lang w:val="en-US" w:eastAsia="zh-CN" w:bidi="ar-SA"/>
        </w:rPr>
      </w:pPr>
    </w:p>
    <w:p w14:paraId="4E96431D">
      <w:pPr>
        <w:widowControl w:val="0"/>
        <w:jc w:val="both"/>
        <w:rPr>
          <w:rFonts w:ascii="黑体" w:hAnsi="Courier New" w:eastAsia="黑体" w:cs="Times New Roman"/>
          <w:color w:val="auto"/>
          <w:kern w:val="2"/>
          <w:sz w:val="20"/>
          <w:szCs w:val="24"/>
          <w:highlight w:val="none"/>
          <w:shd w:val="pct10" w:color="auto" w:fill="FFFFFF"/>
          <w:lang w:val="en-US" w:eastAsia="zh-CN" w:bidi="ar-SA"/>
        </w:rPr>
      </w:pPr>
    </w:p>
    <w:p w14:paraId="28E15B50">
      <w:pPr>
        <w:widowControl w:val="0"/>
        <w:spacing w:before="10"/>
        <w:jc w:val="both"/>
        <w:rPr>
          <w:rFonts w:ascii="黑体" w:hAnsi="Courier New" w:eastAsia="黑体" w:cs="Times New Roman"/>
          <w:color w:val="auto"/>
          <w:kern w:val="2"/>
          <w:sz w:val="22"/>
          <w:szCs w:val="24"/>
          <w:highlight w:val="none"/>
          <w:shd w:val="pct10" w:color="auto" w:fill="FFFFFF"/>
          <w:lang w:val="en-US" w:eastAsia="zh-CN" w:bidi="ar-SA"/>
        </w:rPr>
      </w:pPr>
    </w:p>
    <w:p w14:paraId="22890B8D">
      <w:pPr>
        <w:widowControl w:val="0"/>
        <w:tabs>
          <w:tab w:val="left" w:pos="3340"/>
          <w:tab w:val="left" w:pos="4812"/>
          <w:tab w:val="left" w:pos="7872"/>
        </w:tabs>
        <w:spacing w:before="78"/>
        <w:ind w:left="400"/>
        <w:jc w:val="both"/>
        <w:rPr>
          <w:rFonts w:ascii="黑体" w:hAnsi="Courier New" w:eastAsia="黑体" w:cs="Times New Roman"/>
          <w:color w:val="auto"/>
          <w:kern w:val="2"/>
          <w:sz w:val="28"/>
          <w:szCs w:val="28"/>
          <w:highlight w:val="none"/>
          <w:shd w:val="pct10" w:color="auto" w:fill="FFFFFF"/>
          <w:lang w:val="en-US" w:eastAsia="zh-CN" w:bidi="ar-SA"/>
        </w:rPr>
      </w:pPr>
      <w:r>
        <w:rPr>
          <w:rFonts w:hint="eastAsia" w:ascii="黑体" w:hAnsi="Courier New" w:eastAsia="黑体" w:cs="Times New Roman"/>
          <w:color w:val="auto"/>
          <w:kern w:val="2"/>
          <w:sz w:val="28"/>
          <w:szCs w:val="28"/>
          <w:highlight w:val="none"/>
          <w:shd w:val="pct10" w:color="auto" w:fill="FFFFFF"/>
          <w:lang w:val="en-US" w:eastAsia="zh-CN" w:bidi="ar-SA"/>
        </w:rPr>
        <w:t>供应商</w:t>
      </w:r>
      <w:r>
        <w:rPr>
          <w:rFonts w:ascii="黑体" w:hAnsi="Courier New" w:eastAsia="黑体" w:cs="Times New Roman"/>
          <w:color w:val="auto"/>
          <w:kern w:val="2"/>
          <w:sz w:val="28"/>
          <w:szCs w:val="28"/>
          <w:highlight w:val="none"/>
          <w:shd w:val="pct10" w:color="auto" w:fill="FFFFFF"/>
          <w:lang w:val="en-US" w:eastAsia="zh-CN" w:bidi="ar-SA"/>
        </w:rPr>
        <w:t>名</w:t>
      </w:r>
      <w:r>
        <w:rPr>
          <w:rFonts w:ascii="黑体" w:hAnsi="Courier New" w:eastAsia="黑体" w:cs="Times New Roman"/>
          <w:color w:val="auto"/>
          <w:spacing w:val="-3"/>
          <w:kern w:val="2"/>
          <w:sz w:val="28"/>
          <w:szCs w:val="28"/>
          <w:highlight w:val="none"/>
          <w:shd w:val="pct10" w:color="auto" w:fill="FFFFFF"/>
          <w:lang w:val="en-US" w:eastAsia="zh-CN" w:bidi="ar-SA"/>
        </w:rPr>
        <w:t>称</w:t>
      </w:r>
      <w:r>
        <w:rPr>
          <w:rFonts w:ascii="黑体" w:hAnsi="Courier New" w:eastAsia="黑体" w:cs="Times New Roman"/>
          <w:color w:val="auto"/>
          <w:kern w:val="2"/>
          <w:sz w:val="28"/>
          <w:szCs w:val="28"/>
          <w:highlight w:val="none"/>
          <w:shd w:val="pct10" w:color="auto" w:fill="FFFFFF"/>
          <w:lang w:val="en-US" w:eastAsia="zh-CN" w:bidi="ar-SA"/>
        </w:rPr>
        <w:t>：</w:t>
      </w:r>
      <w:r>
        <w:rPr>
          <w:rFonts w:ascii="黑体" w:hAnsi="Courier New" w:eastAsia="黑体" w:cs="Times New Roman"/>
          <w:color w:val="auto"/>
          <w:kern w:val="2"/>
          <w:sz w:val="28"/>
          <w:szCs w:val="28"/>
          <w:highlight w:val="none"/>
          <w:u w:val="single"/>
          <w:shd w:val="pct10" w:color="auto" w:fill="FFFFFF"/>
          <w:lang w:val="en-US" w:eastAsia="zh-CN" w:bidi="ar-SA"/>
        </w:rPr>
        <w:t xml:space="preserve"> </w:t>
      </w:r>
      <w:r>
        <w:rPr>
          <w:rFonts w:ascii="黑体" w:hAnsi="Courier New" w:eastAsia="黑体" w:cs="Times New Roman"/>
          <w:color w:val="auto"/>
          <w:kern w:val="2"/>
          <w:sz w:val="28"/>
          <w:szCs w:val="28"/>
          <w:highlight w:val="none"/>
          <w:u w:val="single"/>
          <w:shd w:val="pct10" w:color="auto" w:fill="FFFFFF"/>
          <w:lang w:val="en-US" w:eastAsia="zh-CN" w:bidi="ar-SA"/>
        </w:rPr>
        <w:tab/>
      </w:r>
      <w:r>
        <w:rPr>
          <w:rFonts w:ascii="黑体" w:hAnsi="Courier New" w:eastAsia="黑体" w:cs="Times New Roman"/>
          <w:color w:val="auto"/>
          <w:kern w:val="2"/>
          <w:sz w:val="28"/>
          <w:szCs w:val="28"/>
          <w:highlight w:val="none"/>
          <w:shd w:val="pct10" w:color="auto" w:fill="FFFFFF"/>
          <w:lang w:val="en-US" w:eastAsia="zh-CN" w:bidi="ar-SA"/>
        </w:rPr>
        <w:t>（</w:t>
      </w:r>
      <w:r>
        <w:rPr>
          <w:rFonts w:ascii="黑体" w:hAnsi="Courier New" w:eastAsia="黑体" w:cs="Times New Roman"/>
          <w:color w:val="auto"/>
          <w:spacing w:val="-3"/>
          <w:kern w:val="2"/>
          <w:sz w:val="28"/>
          <w:szCs w:val="28"/>
          <w:highlight w:val="none"/>
          <w:shd w:val="pct10" w:color="auto" w:fill="FFFFFF"/>
          <w:lang w:val="en-US" w:eastAsia="zh-CN" w:bidi="ar-SA"/>
        </w:rPr>
        <w:t>盖</w:t>
      </w:r>
      <w:r>
        <w:rPr>
          <w:rFonts w:ascii="黑体" w:hAnsi="Courier New" w:eastAsia="黑体" w:cs="Times New Roman"/>
          <w:color w:val="auto"/>
          <w:kern w:val="2"/>
          <w:sz w:val="28"/>
          <w:szCs w:val="28"/>
          <w:highlight w:val="none"/>
          <w:shd w:val="pct10" w:color="auto" w:fill="FFFFFF"/>
          <w:lang w:val="en-US" w:eastAsia="zh-CN" w:bidi="ar-SA"/>
        </w:rPr>
        <w:t>单</w:t>
      </w:r>
      <w:r>
        <w:rPr>
          <w:rFonts w:ascii="黑体" w:hAnsi="Courier New" w:eastAsia="黑体" w:cs="Times New Roman"/>
          <w:color w:val="auto"/>
          <w:spacing w:val="-3"/>
          <w:kern w:val="2"/>
          <w:sz w:val="28"/>
          <w:szCs w:val="28"/>
          <w:highlight w:val="none"/>
          <w:shd w:val="pct10" w:color="auto" w:fill="FFFFFF"/>
          <w:lang w:val="en-US" w:eastAsia="zh-CN" w:bidi="ar-SA"/>
        </w:rPr>
        <w:t>位</w:t>
      </w:r>
      <w:r>
        <w:rPr>
          <w:rFonts w:ascii="黑体" w:hAnsi="Courier New" w:eastAsia="黑体" w:cs="Times New Roman"/>
          <w:color w:val="auto"/>
          <w:kern w:val="2"/>
          <w:sz w:val="28"/>
          <w:szCs w:val="28"/>
          <w:highlight w:val="none"/>
          <w:shd w:val="pct10" w:color="auto" w:fill="FFFFFF"/>
          <w:lang w:val="en-US" w:eastAsia="zh-CN" w:bidi="ar-SA"/>
        </w:rPr>
        <w:t>章）</w:t>
      </w:r>
      <w:r>
        <w:rPr>
          <w:rFonts w:ascii="黑体" w:hAnsi="Courier New" w:eastAsia="黑体" w:cs="Times New Roman"/>
          <w:color w:val="auto"/>
          <w:spacing w:val="-3"/>
          <w:kern w:val="2"/>
          <w:sz w:val="28"/>
          <w:szCs w:val="28"/>
          <w:highlight w:val="none"/>
          <w:shd w:val="pct10" w:color="auto" w:fill="FFFFFF"/>
          <w:lang w:val="en-US" w:eastAsia="zh-CN" w:bidi="ar-SA"/>
        </w:rPr>
        <w:t>制造</w:t>
      </w:r>
      <w:r>
        <w:rPr>
          <w:rFonts w:ascii="黑体" w:hAnsi="Courier New" w:eastAsia="黑体" w:cs="Times New Roman"/>
          <w:color w:val="auto"/>
          <w:kern w:val="2"/>
          <w:sz w:val="28"/>
          <w:szCs w:val="28"/>
          <w:highlight w:val="none"/>
          <w:shd w:val="pct10" w:color="auto" w:fill="FFFFFF"/>
          <w:lang w:val="en-US" w:eastAsia="zh-CN" w:bidi="ar-SA"/>
        </w:rPr>
        <w:t>商名</w:t>
      </w:r>
      <w:r>
        <w:rPr>
          <w:rFonts w:ascii="黑体" w:hAnsi="Courier New" w:eastAsia="黑体" w:cs="Times New Roman"/>
          <w:color w:val="auto"/>
          <w:spacing w:val="-3"/>
          <w:kern w:val="2"/>
          <w:sz w:val="28"/>
          <w:szCs w:val="28"/>
          <w:highlight w:val="none"/>
          <w:shd w:val="pct10" w:color="auto" w:fill="FFFFFF"/>
          <w:lang w:val="en-US" w:eastAsia="zh-CN" w:bidi="ar-SA"/>
        </w:rPr>
        <w:t>称</w:t>
      </w:r>
      <w:r>
        <w:rPr>
          <w:rFonts w:ascii="黑体" w:hAnsi="Courier New" w:eastAsia="黑体" w:cs="Times New Roman"/>
          <w:color w:val="auto"/>
          <w:kern w:val="2"/>
          <w:sz w:val="28"/>
          <w:szCs w:val="28"/>
          <w:highlight w:val="none"/>
          <w:shd w:val="pct10" w:color="auto" w:fill="FFFFFF"/>
          <w:lang w:val="en-US" w:eastAsia="zh-CN" w:bidi="ar-SA"/>
        </w:rPr>
        <w:t>：</w:t>
      </w:r>
      <w:r>
        <w:rPr>
          <w:rFonts w:ascii="黑体" w:hAnsi="Courier New" w:eastAsia="黑体" w:cs="Times New Roman"/>
          <w:color w:val="auto"/>
          <w:kern w:val="2"/>
          <w:sz w:val="28"/>
          <w:szCs w:val="28"/>
          <w:highlight w:val="none"/>
          <w:u w:val="single"/>
          <w:shd w:val="pct10" w:color="auto" w:fill="FFFFFF"/>
          <w:lang w:val="en-US" w:eastAsia="zh-CN" w:bidi="ar-SA"/>
        </w:rPr>
        <w:t xml:space="preserve"> </w:t>
      </w:r>
      <w:r>
        <w:rPr>
          <w:rFonts w:ascii="黑体" w:hAnsi="Courier New" w:eastAsia="黑体" w:cs="Times New Roman"/>
          <w:color w:val="auto"/>
          <w:kern w:val="2"/>
          <w:sz w:val="28"/>
          <w:szCs w:val="28"/>
          <w:highlight w:val="none"/>
          <w:u w:val="single"/>
          <w:shd w:val="pct10" w:color="auto" w:fill="FFFFFF"/>
          <w:lang w:val="en-US" w:eastAsia="zh-CN" w:bidi="ar-SA"/>
        </w:rPr>
        <w:tab/>
      </w:r>
      <w:r>
        <w:rPr>
          <w:rFonts w:ascii="黑体" w:hAnsi="Courier New" w:eastAsia="黑体" w:cs="Times New Roman"/>
          <w:color w:val="auto"/>
          <w:kern w:val="2"/>
          <w:sz w:val="28"/>
          <w:szCs w:val="28"/>
          <w:highlight w:val="none"/>
          <w:shd w:val="pct10" w:color="auto" w:fill="FFFFFF"/>
          <w:lang w:val="en-US" w:eastAsia="zh-CN" w:bidi="ar-SA"/>
        </w:rPr>
        <w:t>（盖单位章）</w:t>
      </w:r>
    </w:p>
    <w:p w14:paraId="12B70927">
      <w:pPr>
        <w:widowControl w:val="0"/>
        <w:tabs>
          <w:tab w:val="left" w:pos="4650"/>
          <w:tab w:val="left" w:pos="9058"/>
        </w:tabs>
        <w:spacing w:before="170"/>
        <w:ind w:left="400"/>
        <w:jc w:val="both"/>
        <w:rPr>
          <w:rFonts w:ascii="Times New Roman" w:hAnsi="Courier New" w:eastAsia="Times New Roman" w:cs="Times New Roman"/>
          <w:color w:val="auto"/>
          <w:kern w:val="2"/>
          <w:sz w:val="28"/>
          <w:szCs w:val="28"/>
          <w:highlight w:val="none"/>
          <w:u w:val="single"/>
          <w:shd w:val="pct10" w:color="auto" w:fill="FFFFFF"/>
          <w:lang w:val="en-US" w:eastAsia="zh-CN" w:bidi="ar-SA"/>
        </w:rPr>
      </w:pPr>
      <w:r>
        <w:rPr>
          <w:rFonts w:ascii="黑体" w:hAnsi="Courier New" w:eastAsia="黑体" w:cs="Times New Roman"/>
          <w:color w:val="auto"/>
          <w:kern w:val="2"/>
          <w:sz w:val="28"/>
          <w:szCs w:val="28"/>
          <w:highlight w:val="none"/>
          <w:shd w:val="pct10" w:color="auto" w:fill="FFFFFF"/>
          <w:lang w:val="en-US" w:eastAsia="zh-CN" w:bidi="ar-SA"/>
        </w:rPr>
        <w:t>签字</w:t>
      </w:r>
      <w:r>
        <w:rPr>
          <w:rFonts w:ascii="黑体" w:hAnsi="Courier New" w:eastAsia="黑体" w:cs="Times New Roman"/>
          <w:color w:val="auto"/>
          <w:spacing w:val="-3"/>
          <w:kern w:val="2"/>
          <w:sz w:val="28"/>
          <w:szCs w:val="28"/>
          <w:highlight w:val="none"/>
          <w:shd w:val="pct10" w:color="auto" w:fill="FFFFFF"/>
          <w:lang w:val="en-US" w:eastAsia="zh-CN" w:bidi="ar-SA"/>
        </w:rPr>
        <w:t>人</w:t>
      </w:r>
      <w:r>
        <w:rPr>
          <w:rFonts w:ascii="黑体" w:hAnsi="Courier New" w:eastAsia="黑体" w:cs="Times New Roman"/>
          <w:color w:val="auto"/>
          <w:kern w:val="2"/>
          <w:sz w:val="28"/>
          <w:szCs w:val="28"/>
          <w:highlight w:val="none"/>
          <w:shd w:val="pct10" w:color="auto" w:fill="FFFFFF"/>
          <w:lang w:val="en-US" w:eastAsia="zh-CN" w:bidi="ar-SA"/>
        </w:rPr>
        <w:t>职</w:t>
      </w:r>
      <w:r>
        <w:rPr>
          <w:rFonts w:ascii="黑体" w:hAnsi="Courier New" w:eastAsia="黑体" w:cs="Times New Roman"/>
          <w:color w:val="auto"/>
          <w:spacing w:val="-3"/>
          <w:kern w:val="2"/>
          <w:sz w:val="28"/>
          <w:szCs w:val="28"/>
          <w:highlight w:val="none"/>
          <w:shd w:val="pct10" w:color="auto" w:fill="FFFFFF"/>
          <w:lang w:val="en-US" w:eastAsia="zh-CN" w:bidi="ar-SA"/>
        </w:rPr>
        <w:t>务</w:t>
      </w:r>
      <w:r>
        <w:rPr>
          <w:rFonts w:ascii="黑体" w:hAnsi="Courier New" w:eastAsia="黑体" w:cs="Times New Roman"/>
          <w:color w:val="auto"/>
          <w:kern w:val="2"/>
          <w:sz w:val="28"/>
          <w:szCs w:val="28"/>
          <w:highlight w:val="none"/>
          <w:shd w:val="pct10" w:color="auto" w:fill="FFFFFF"/>
          <w:lang w:val="en-US" w:eastAsia="zh-CN" w:bidi="ar-SA"/>
        </w:rPr>
        <w:t>：</w:t>
      </w:r>
      <w:r>
        <w:rPr>
          <w:rFonts w:ascii="黑体" w:hAnsi="Courier New" w:eastAsia="黑体" w:cs="Times New Roman"/>
          <w:color w:val="auto"/>
          <w:kern w:val="2"/>
          <w:sz w:val="28"/>
          <w:szCs w:val="28"/>
          <w:highlight w:val="none"/>
          <w:u w:val="single"/>
          <w:shd w:val="pct10" w:color="auto" w:fill="FFFFFF"/>
          <w:lang w:val="en-US" w:eastAsia="zh-CN" w:bidi="ar-SA"/>
        </w:rPr>
        <w:t xml:space="preserve"> </w:t>
      </w:r>
      <w:r>
        <w:rPr>
          <w:rFonts w:ascii="黑体" w:hAnsi="Courier New" w:eastAsia="黑体" w:cs="Times New Roman"/>
          <w:color w:val="auto"/>
          <w:kern w:val="2"/>
          <w:sz w:val="28"/>
          <w:szCs w:val="28"/>
          <w:highlight w:val="none"/>
          <w:u w:val="single"/>
          <w:shd w:val="pct10" w:color="auto" w:fill="FFFFFF"/>
          <w:lang w:val="en-US" w:eastAsia="zh-CN" w:bidi="ar-SA"/>
        </w:rPr>
        <w:tab/>
      </w:r>
      <w:r>
        <w:rPr>
          <w:rFonts w:ascii="黑体" w:hAnsi="Courier New" w:eastAsia="黑体" w:cs="Times New Roman"/>
          <w:color w:val="auto"/>
          <w:spacing w:val="-3"/>
          <w:kern w:val="2"/>
          <w:sz w:val="28"/>
          <w:szCs w:val="28"/>
          <w:highlight w:val="none"/>
          <w:shd w:val="pct10" w:color="auto" w:fill="FFFFFF"/>
          <w:lang w:val="en-US" w:eastAsia="zh-CN" w:bidi="ar-SA"/>
        </w:rPr>
        <w:t>签字</w:t>
      </w:r>
      <w:r>
        <w:rPr>
          <w:rFonts w:ascii="黑体" w:hAnsi="Courier New" w:eastAsia="黑体" w:cs="Times New Roman"/>
          <w:color w:val="auto"/>
          <w:kern w:val="2"/>
          <w:sz w:val="28"/>
          <w:szCs w:val="28"/>
          <w:highlight w:val="none"/>
          <w:shd w:val="pct10" w:color="auto" w:fill="FFFFFF"/>
          <w:lang w:val="en-US" w:eastAsia="zh-CN" w:bidi="ar-SA"/>
        </w:rPr>
        <w:t>人职</w:t>
      </w:r>
      <w:r>
        <w:rPr>
          <w:rFonts w:ascii="黑体" w:hAnsi="Courier New" w:eastAsia="黑体" w:cs="Times New Roman"/>
          <w:color w:val="auto"/>
          <w:spacing w:val="-3"/>
          <w:kern w:val="2"/>
          <w:sz w:val="28"/>
          <w:szCs w:val="28"/>
          <w:highlight w:val="none"/>
          <w:shd w:val="pct10" w:color="auto" w:fill="FFFFFF"/>
          <w:lang w:val="en-US" w:eastAsia="zh-CN" w:bidi="ar-SA"/>
        </w:rPr>
        <w:t>务</w:t>
      </w:r>
      <w:r>
        <w:rPr>
          <w:rFonts w:ascii="黑体" w:hAnsi="Courier New" w:eastAsia="黑体" w:cs="Times New Roman"/>
          <w:color w:val="auto"/>
          <w:kern w:val="2"/>
          <w:sz w:val="28"/>
          <w:szCs w:val="28"/>
          <w:highlight w:val="none"/>
          <w:shd w:val="pct10" w:color="auto" w:fill="FFFFFF"/>
          <w:lang w:val="en-US" w:eastAsia="zh-CN" w:bidi="ar-SA"/>
        </w:rPr>
        <w:t>：</w:t>
      </w:r>
      <w:r>
        <w:rPr>
          <w:rFonts w:ascii="Times New Roman" w:hAnsi="Courier New" w:eastAsia="Times New Roman" w:cs="Times New Roman"/>
          <w:color w:val="auto"/>
          <w:kern w:val="2"/>
          <w:sz w:val="28"/>
          <w:szCs w:val="28"/>
          <w:highlight w:val="none"/>
          <w:u w:val="single"/>
          <w:shd w:val="pct10" w:color="auto" w:fill="FFFFFF"/>
          <w:lang w:val="en-US" w:eastAsia="zh-CN" w:bidi="ar-SA"/>
        </w:rPr>
        <w:t xml:space="preserve"> </w:t>
      </w:r>
      <w:r>
        <w:rPr>
          <w:rFonts w:ascii="Times New Roman" w:hAnsi="Courier New" w:eastAsia="Times New Roman" w:cs="Times New Roman"/>
          <w:color w:val="auto"/>
          <w:kern w:val="2"/>
          <w:sz w:val="28"/>
          <w:szCs w:val="28"/>
          <w:highlight w:val="none"/>
          <w:u w:val="single"/>
          <w:shd w:val="pct10" w:color="auto" w:fill="FFFFFF"/>
          <w:lang w:val="en-US" w:eastAsia="zh-CN" w:bidi="ar-SA"/>
        </w:rPr>
        <w:tab/>
      </w:r>
    </w:p>
    <w:p w14:paraId="59DA972E">
      <w:pPr>
        <w:widowControl w:val="0"/>
        <w:tabs>
          <w:tab w:val="left" w:pos="4650"/>
          <w:tab w:val="left" w:pos="9058"/>
        </w:tabs>
        <w:spacing w:before="170"/>
        <w:ind w:left="400"/>
        <w:jc w:val="both"/>
        <w:rPr>
          <w:rFonts w:ascii="Times New Roman" w:eastAsia="Times New Roman" w:cs="Times New Roman"/>
          <w:color w:val="auto"/>
          <w:sz w:val="28"/>
          <w:szCs w:val="28"/>
          <w:highlight w:val="none"/>
          <w:u w:val="single"/>
        </w:rPr>
      </w:pPr>
      <w:r>
        <w:rPr>
          <w:rFonts w:eastAsia="宋体" w:cs="Times New Roman"/>
          <w:color w:val="auto"/>
          <w:sz w:val="28"/>
          <w:szCs w:val="28"/>
          <w:highlight w:val="none"/>
        </w:rPr>
        <w:t>签字人签</w:t>
      </w:r>
      <w:r>
        <w:rPr>
          <w:rFonts w:eastAsia="宋体" w:cs="Times New Roman"/>
          <w:color w:val="auto"/>
          <w:spacing w:val="-3"/>
          <w:sz w:val="28"/>
          <w:szCs w:val="28"/>
          <w:highlight w:val="none"/>
        </w:rPr>
        <w:t>名</w:t>
      </w:r>
      <w:r>
        <w:rPr>
          <w:rFonts w:eastAsia="宋体" w:cs="Times New Roman"/>
          <w:color w:val="auto"/>
          <w:sz w:val="28"/>
          <w:szCs w:val="28"/>
          <w:highlight w:val="none"/>
        </w:rPr>
        <w:t>：</w:t>
      </w:r>
      <w:r>
        <w:rPr>
          <w:rFonts w:eastAsia="宋体" w:cs="Times New Roman"/>
          <w:color w:val="auto"/>
          <w:sz w:val="28"/>
          <w:szCs w:val="28"/>
          <w:highlight w:val="none"/>
          <w:u w:val="single"/>
        </w:rPr>
        <w:t xml:space="preserve"> </w:t>
      </w:r>
      <w:r>
        <w:rPr>
          <w:rFonts w:eastAsia="宋体" w:cs="Times New Roman"/>
          <w:color w:val="auto"/>
          <w:sz w:val="28"/>
          <w:szCs w:val="28"/>
          <w:highlight w:val="none"/>
          <w:u w:val="single"/>
        </w:rPr>
        <w:tab/>
      </w:r>
      <w:r>
        <w:rPr>
          <w:rFonts w:eastAsia="宋体" w:cs="Times New Roman"/>
          <w:color w:val="auto"/>
          <w:spacing w:val="-3"/>
          <w:sz w:val="28"/>
          <w:szCs w:val="28"/>
          <w:highlight w:val="none"/>
        </w:rPr>
        <w:t>签字</w:t>
      </w:r>
      <w:r>
        <w:rPr>
          <w:rFonts w:eastAsia="宋体" w:cs="Times New Roman"/>
          <w:color w:val="auto"/>
          <w:sz w:val="28"/>
          <w:szCs w:val="28"/>
          <w:highlight w:val="none"/>
        </w:rPr>
        <w:t>人签</w:t>
      </w:r>
      <w:r>
        <w:rPr>
          <w:rFonts w:eastAsia="宋体" w:cs="Times New Roman"/>
          <w:color w:val="auto"/>
          <w:spacing w:val="-3"/>
          <w:sz w:val="28"/>
          <w:szCs w:val="28"/>
          <w:highlight w:val="none"/>
        </w:rPr>
        <w:t>名</w:t>
      </w:r>
      <w:r>
        <w:rPr>
          <w:rFonts w:eastAsia="宋体" w:cs="Times New Roman"/>
          <w:color w:val="auto"/>
          <w:sz w:val="28"/>
          <w:szCs w:val="28"/>
          <w:highlight w:val="none"/>
        </w:rPr>
        <w:t>：</w:t>
      </w:r>
      <w:r>
        <w:rPr>
          <w:rFonts w:ascii="Times New Roman" w:eastAsia="Times New Roman" w:cs="Times New Roman"/>
          <w:color w:val="auto"/>
          <w:sz w:val="28"/>
          <w:szCs w:val="28"/>
          <w:highlight w:val="none"/>
          <w:u w:val="single"/>
        </w:rPr>
        <w:t xml:space="preserve"> </w:t>
      </w:r>
      <w:r>
        <w:rPr>
          <w:rFonts w:ascii="Times New Roman" w:eastAsia="Times New Roman" w:cs="Times New Roman"/>
          <w:color w:val="auto"/>
          <w:sz w:val="28"/>
          <w:szCs w:val="28"/>
          <w:highlight w:val="none"/>
          <w:u w:val="single"/>
        </w:rPr>
        <w:tab/>
      </w:r>
    </w:p>
    <w:p w14:paraId="1785D3E6">
      <w:pPr>
        <w:widowControl w:val="0"/>
        <w:tabs>
          <w:tab w:val="left" w:pos="4650"/>
          <w:tab w:val="left" w:pos="9058"/>
        </w:tabs>
        <w:spacing w:before="170"/>
        <w:ind w:left="400"/>
        <w:jc w:val="both"/>
        <w:rPr>
          <w:rFonts w:ascii="Times New Roman" w:eastAsia="Times New Roman" w:cs="Times New Roman"/>
          <w:color w:val="auto"/>
          <w:sz w:val="28"/>
          <w:szCs w:val="28"/>
          <w:highlight w:val="none"/>
          <w:u w:val="single"/>
        </w:rPr>
      </w:pPr>
      <w:r>
        <w:rPr>
          <w:rFonts w:hint="eastAsia" w:ascii="宋体" w:hAnsi="宋体" w:eastAsia="宋体" w:cs="宋体"/>
          <w:b/>
          <w:color w:val="auto"/>
          <w:szCs w:val="21"/>
          <w:highlight w:val="none"/>
        </w:rPr>
        <w:t>★注意：</w:t>
      </w:r>
    </w:p>
    <w:p w14:paraId="2A6EAD8C">
      <w:pPr>
        <w:widowControl w:val="0"/>
        <w:tabs>
          <w:tab w:val="left" w:pos="4650"/>
          <w:tab w:val="left" w:pos="9058"/>
        </w:tabs>
        <w:spacing w:before="170"/>
        <w:ind w:left="400" w:firstLine="422" w:firstLineChars="200"/>
        <w:jc w:val="both"/>
        <w:rPr>
          <w:rFonts w:hint="eastAsia" w:ascii="宋体"/>
          <w:b/>
          <w:color w:val="FF0000"/>
          <w:sz w:val="24"/>
          <w:szCs w:val="24"/>
          <w:highlight w:val="none"/>
          <w:lang w:val="en-US" w:eastAsia="zh-CN"/>
        </w:rPr>
      </w:pPr>
      <w:r>
        <w:rPr>
          <w:rFonts w:hint="eastAsia" w:ascii="宋体" w:hAnsi="宋体" w:eastAsia="宋体" w:cs="宋体"/>
          <w:b/>
          <w:bCs w:val="0"/>
          <w:color w:val="auto"/>
          <w:szCs w:val="21"/>
          <w:highlight w:val="none"/>
          <w:u w:val="double"/>
          <w:lang w:eastAsia="zh-CN"/>
        </w:rPr>
        <w:t>比选申请</w:t>
      </w:r>
      <w:r>
        <w:rPr>
          <w:rFonts w:hint="eastAsia" w:ascii="宋体" w:hAnsi="宋体" w:eastAsia="宋体" w:cs="宋体"/>
          <w:b/>
          <w:bCs w:val="0"/>
          <w:color w:val="auto"/>
          <w:szCs w:val="21"/>
          <w:highlight w:val="none"/>
          <w:u w:val="double"/>
          <w:lang w:val="en-US" w:eastAsia="zh-CN"/>
        </w:rPr>
        <w:t>人须提供</w:t>
      </w:r>
      <w:r>
        <w:rPr>
          <w:rFonts w:hint="eastAsia" w:ascii="宋体" w:hAnsi="宋体" w:eastAsia="宋体" w:cs="宋体"/>
          <w:b/>
          <w:bCs w:val="0"/>
          <w:color w:val="auto"/>
          <w:szCs w:val="21"/>
          <w:highlight w:val="none"/>
          <w:u w:val="double"/>
          <w:lang w:eastAsia="zh-CN"/>
        </w:rPr>
        <w:t>所投电梯品牌厂家</w:t>
      </w:r>
      <w:r>
        <w:rPr>
          <w:rFonts w:hint="eastAsia" w:ascii="宋体" w:hAnsi="宋体" w:eastAsia="宋体" w:cs="宋体"/>
          <w:b/>
          <w:bCs w:val="0"/>
          <w:color w:val="auto"/>
          <w:szCs w:val="21"/>
          <w:highlight w:val="none"/>
          <w:u w:val="double"/>
          <w:lang w:val="en-US" w:eastAsia="zh-CN"/>
        </w:rPr>
        <w:t>的</w:t>
      </w:r>
      <w:r>
        <w:rPr>
          <w:rFonts w:hint="eastAsia" w:ascii="宋体" w:hAnsi="宋体" w:eastAsia="宋体" w:cs="宋体"/>
          <w:b/>
          <w:bCs w:val="0"/>
          <w:color w:val="auto"/>
          <w:szCs w:val="21"/>
          <w:highlight w:val="none"/>
          <w:u w:val="double"/>
          <w:lang w:eastAsia="zh-CN"/>
        </w:rPr>
        <w:t>制</w:t>
      </w:r>
      <w:r>
        <w:rPr>
          <w:rFonts w:hint="eastAsia" w:ascii="宋体" w:hAnsi="宋体" w:eastAsia="宋体" w:cs="宋体"/>
          <w:b/>
          <w:bCs w:val="0"/>
          <w:i w:val="0"/>
          <w:iCs w:val="0"/>
          <w:color w:val="auto"/>
          <w:szCs w:val="21"/>
          <w:highlight w:val="none"/>
          <w:u w:val="double"/>
          <w:lang w:eastAsia="zh-CN"/>
        </w:rPr>
        <w:t>造许可证</w:t>
      </w:r>
      <w:r>
        <w:rPr>
          <w:rFonts w:hint="eastAsia" w:ascii="宋体" w:hAnsi="宋体" w:eastAsia="宋体" w:cs="宋体"/>
          <w:b/>
          <w:bCs w:val="0"/>
          <w:i w:val="0"/>
          <w:iCs w:val="0"/>
          <w:color w:val="auto"/>
          <w:szCs w:val="21"/>
          <w:highlight w:val="none"/>
          <w:u w:val="double"/>
          <w:lang w:val="en-US" w:eastAsia="zh-CN"/>
        </w:rPr>
        <w:t>或</w:t>
      </w:r>
      <w:r>
        <w:rPr>
          <w:rFonts w:hint="eastAsia" w:ascii="宋体" w:hAnsi="宋体" w:eastAsia="宋体" w:cs="宋体"/>
          <w:b/>
          <w:bCs w:val="0"/>
          <w:i w:val="0"/>
          <w:iCs w:val="0"/>
          <w:color w:val="auto"/>
          <w:szCs w:val="21"/>
          <w:highlight w:val="none"/>
          <w:u w:val="double"/>
          <w:lang w:eastAsia="zh-CN"/>
        </w:rPr>
        <w:t>生产许可证复印件，并加盖所投电梯品牌厂家</w:t>
      </w:r>
      <w:r>
        <w:rPr>
          <w:rFonts w:hint="eastAsia" w:ascii="宋体" w:hAnsi="宋体" w:eastAsia="宋体" w:cs="宋体"/>
          <w:b/>
          <w:bCs w:val="0"/>
          <w:i w:val="0"/>
          <w:iCs w:val="0"/>
          <w:color w:val="auto"/>
          <w:szCs w:val="21"/>
          <w:highlight w:val="none"/>
          <w:u w:val="double"/>
          <w:lang w:val="en-US" w:eastAsia="zh-CN"/>
        </w:rPr>
        <w:t>的</w:t>
      </w:r>
      <w:r>
        <w:rPr>
          <w:rFonts w:hint="eastAsia" w:ascii="宋体" w:hAnsi="宋体" w:eastAsia="宋体" w:cs="宋体"/>
          <w:b/>
          <w:bCs w:val="0"/>
          <w:i w:val="0"/>
          <w:iCs w:val="0"/>
          <w:color w:val="auto"/>
          <w:szCs w:val="21"/>
          <w:highlight w:val="none"/>
          <w:u w:val="double"/>
          <w:lang w:eastAsia="zh-CN"/>
        </w:rPr>
        <w:t>单位公章。</w:t>
      </w:r>
      <w:r>
        <w:rPr>
          <w:rFonts w:hint="eastAsia" w:ascii="宋体" w:hAnsi="宋体" w:cs="宋体"/>
          <w:b/>
          <w:szCs w:val="21"/>
          <w:highlight w:val="none"/>
          <w:u w:val="double"/>
        </w:rPr>
        <w:br w:type="page"/>
      </w:r>
      <w:r>
        <w:rPr>
          <w:rFonts w:hint="eastAsia" w:ascii="宋体"/>
          <w:b/>
          <w:i w:val="0"/>
          <w:iCs w:val="0"/>
          <w:color w:val="auto"/>
          <w:sz w:val="24"/>
          <w:szCs w:val="24"/>
          <w:highlight w:val="none"/>
          <w:lang w:val="en-US" w:eastAsia="zh-CN"/>
        </w:rPr>
        <w:t>1-4.其他证明文件</w:t>
      </w:r>
    </w:p>
    <w:p w14:paraId="5AD499BF">
      <w:pPr>
        <w:pStyle w:val="9"/>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62034C24">
      <w:pPr>
        <w:pStyle w:val="9"/>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2DF4CC55">
      <w:pPr>
        <w:pStyle w:val="4"/>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687ED64B">
      <w:pPr>
        <w:pStyle w:val="6"/>
        <w:rPr>
          <w:rFonts w:hint="eastAsia" w:ascii="Times New Roman" w:eastAsia="宋体"/>
          <w:b/>
          <w:bCs/>
          <w:sz w:val="24"/>
          <w:szCs w:val="24"/>
          <w:highlight w:val="none"/>
          <w:lang w:val="en-US" w:eastAsia="zh-CN"/>
        </w:rPr>
      </w:pPr>
      <w:r>
        <w:rPr>
          <w:rFonts w:hint="eastAsia" w:ascii="Times New Roman" w:eastAsia="宋体"/>
          <w:b/>
          <w:bCs/>
          <w:sz w:val="24"/>
          <w:szCs w:val="24"/>
          <w:highlight w:val="none"/>
          <w:lang w:val="en-US" w:eastAsia="zh-CN"/>
        </w:rPr>
        <w:t>注：包含但不限于提供：</w:t>
      </w:r>
    </w:p>
    <w:p w14:paraId="4D5C3C8F">
      <w:pPr>
        <w:pStyle w:val="6"/>
        <w:numPr>
          <w:ilvl w:val="0"/>
          <w:numId w:val="3"/>
        </w:numPr>
        <w:rPr>
          <w:rFonts w:hint="eastAsia" w:ascii="Times New Roman" w:eastAsia="宋体"/>
          <w:b/>
          <w:bCs/>
          <w:sz w:val="24"/>
          <w:szCs w:val="24"/>
          <w:highlight w:val="none"/>
          <w:lang w:val="en-US" w:eastAsia="zh-CN"/>
        </w:rPr>
      </w:pPr>
      <w:r>
        <w:rPr>
          <w:rFonts w:hint="eastAsia" w:ascii="Times New Roman" w:eastAsia="宋体"/>
          <w:b/>
          <w:bCs/>
          <w:sz w:val="24"/>
          <w:szCs w:val="24"/>
          <w:highlight w:val="none"/>
          <w:lang w:val="en-US" w:eastAsia="zh-CN"/>
        </w:rPr>
        <w:t>比选申请人未被列入“信用中国”网站（www.creditchina.gov.cn）失信被执行人名单、重大税收违法案件当事人名单和中国政府采购网（www.ccgp.gov.cn）政府采购严重违法失信行为记录名单查询结果全网页截图并加盖</w:t>
      </w:r>
      <w:r>
        <w:rPr>
          <w:rFonts w:hint="eastAsia" w:eastAsia="宋体"/>
          <w:b/>
          <w:bCs/>
          <w:sz w:val="24"/>
          <w:szCs w:val="24"/>
          <w:highlight w:val="none"/>
          <w:lang w:val="en-US" w:eastAsia="zh-CN"/>
        </w:rPr>
        <w:t>比选申请人</w:t>
      </w:r>
      <w:r>
        <w:rPr>
          <w:rFonts w:hint="eastAsia" w:ascii="Times New Roman" w:eastAsia="宋体"/>
          <w:b/>
          <w:bCs/>
          <w:sz w:val="24"/>
          <w:szCs w:val="24"/>
          <w:highlight w:val="none"/>
          <w:lang w:val="en-US" w:eastAsia="zh-CN"/>
        </w:rPr>
        <w:t>单位公章；</w:t>
      </w:r>
    </w:p>
    <w:p w14:paraId="2CDBABBF">
      <w:pPr>
        <w:pStyle w:val="6"/>
        <w:numPr>
          <w:ilvl w:val="0"/>
          <w:numId w:val="3"/>
        </w:numPr>
        <w:rPr>
          <w:rFonts w:hint="default" w:ascii="Times New Roman" w:hAnsi="Times New Roman" w:eastAsia="宋体"/>
          <w:b/>
          <w:bCs/>
          <w:sz w:val="24"/>
          <w:szCs w:val="24"/>
          <w:highlight w:val="none"/>
          <w:lang w:val="en-US" w:eastAsia="zh-CN"/>
        </w:rPr>
      </w:pPr>
      <w:r>
        <w:rPr>
          <w:rFonts w:hint="eastAsia" w:ascii="Times New Roman" w:hAnsi="Times New Roman" w:eastAsia="宋体"/>
          <w:b/>
          <w:bCs/>
          <w:sz w:val="24"/>
          <w:szCs w:val="24"/>
          <w:highlight w:val="none"/>
          <w:lang w:val="en-US" w:eastAsia="zh-CN"/>
        </w:rPr>
        <w:t>比选申请人或其现任法定代表人近三年（自2022年10月1日至比选截止时间）无行贿犯罪记录（需附上网页查询截图）。比选申请人或其现任法定代表人在中国裁判文书网（网址：http://wenshu.court.gov.cn）查询结果全网页截图并加盖比选申请人单位公章。</w:t>
      </w:r>
    </w:p>
    <w:p w14:paraId="580B5E53">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br w:type="page"/>
      </w:r>
    </w:p>
    <w:p w14:paraId="02B35AEF">
      <w:pPr>
        <w:pStyle w:val="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40473A76">
      <w:pPr>
        <w:rPr>
          <w:rFonts w:hint="eastAsia" w:ascii="黑体" w:hAnsi="黑体" w:eastAsia="黑体" w:cs="黑体"/>
          <w:color w:val="auto"/>
          <w:sz w:val="32"/>
          <w:szCs w:val="32"/>
          <w:highlight w:val="none"/>
          <w:shd w:val="clear" w:color="auto" w:fill="FFFFFF"/>
          <w:lang w:eastAsia="zh-CN"/>
        </w:rPr>
      </w:pPr>
    </w:p>
    <w:p w14:paraId="03977707">
      <w:pPr>
        <w:rPr>
          <w:color w:val="auto"/>
          <w:sz w:val="24"/>
          <w:szCs w:val="24"/>
          <w:highlight w:val="none"/>
          <w:u w:val="none"/>
        </w:rPr>
      </w:pPr>
    </w:p>
    <w:p w14:paraId="3A1A2A30">
      <w:pPr>
        <w:pStyle w:val="9"/>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10"/>
        <w:tblW w:w="8326" w:type="dxa"/>
        <w:jc w:val="center"/>
        <w:tblLayout w:type="autofit"/>
        <w:tblCellMar>
          <w:top w:w="0" w:type="dxa"/>
          <w:left w:w="0" w:type="dxa"/>
          <w:bottom w:w="0" w:type="dxa"/>
          <w:right w:w="0" w:type="dxa"/>
        </w:tblCellMar>
      </w:tblPr>
      <w:tblGrid>
        <w:gridCol w:w="2329"/>
        <w:gridCol w:w="5997"/>
      </w:tblGrid>
      <w:tr w14:paraId="3223BA1D">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4C7C698">
            <w:pPr>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41F83E8B">
            <w:pPr>
              <w:jc w:val="center"/>
              <w:rPr>
                <w:rFonts w:hint="eastAsia" w:ascii="宋体" w:hAnsi="宋体" w:eastAsia="宋体" w:cs="宋体"/>
                <w:kern w:val="0"/>
                <w:sz w:val="24"/>
                <w:szCs w:val="24"/>
                <w:highlight w:val="none"/>
                <w:lang w:val="en-US" w:eastAsia="zh-CN" w:bidi="ar-SA"/>
              </w:rPr>
            </w:pPr>
          </w:p>
        </w:tc>
      </w:tr>
      <w:tr w14:paraId="33A45760">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65F051AA">
            <w:pPr>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1845B234">
            <w:pPr>
              <w:jc w:val="center"/>
              <w:rPr>
                <w:rFonts w:hint="eastAsia" w:ascii="宋体" w:hAnsi="宋体" w:eastAsia="宋体" w:cs="宋体"/>
                <w:kern w:val="0"/>
                <w:sz w:val="24"/>
                <w:szCs w:val="24"/>
                <w:highlight w:val="none"/>
                <w:lang w:val="en-US" w:eastAsia="zh-CN" w:bidi="ar-SA"/>
              </w:rPr>
            </w:pPr>
          </w:p>
        </w:tc>
      </w:tr>
      <w:tr w14:paraId="7A36E9E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398A5AEE">
            <w:pPr>
              <w:tabs>
                <w:tab w:val="left" w:pos="420"/>
                <w:tab w:val="left" w:pos="630"/>
              </w:tabs>
              <w:spacing w:after="120" w:afterLines="50" w:line="480" w:lineRule="exact"/>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报价</w:t>
            </w:r>
            <w:r>
              <w:rPr>
                <w:rFonts w:hint="eastAsia" w:ascii="宋体" w:hAnsi="宋体" w:eastAsia="宋体" w:cs="宋体"/>
                <w:color w:val="auto"/>
                <w:kern w:val="0"/>
                <w:sz w:val="24"/>
                <w:szCs w:val="24"/>
                <w:highlight w:val="none"/>
                <w:lang w:val="en-US" w:eastAsia="zh-CN" w:bidi="ar-SA"/>
              </w:rPr>
              <w:t>（含税）</w:t>
            </w:r>
          </w:p>
        </w:tc>
        <w:tc>
          <w:tcPr>
            <w:tcW w:w="5997" w:type="dxa"/>
            <w:tcBorders>
              <w:top w:val="single" w:color="auto" w:sz="8" w:space="0"/>
              <w:left w:val="single" w:color="auto" w:sz="8" w:space="0"/>
              <w:bottom w:val="nil"/>
              <w:right w:val="single" w:color="auto" w:sz="8" w:space="0"/>
            </w:tcBorders>
            <w:vAlign w:val="center"/>
          </w:tcPr>
          <w:p w14:paraId="621ABDDA">
            <w:pPr>
              <w:tabs>
                <w:tab w:val="left" w:pos="420"/>
                <w:tab w:val="left" w:pos="630"/>
              </w:tabs>
              <w:spacing w:after="120" w:afterLines="50" w:line="480" w:lineRule="exact"/>
              <w:jc w:val="left"/>
              <w:rPr>
                <w:rFonts w:hint="eastAsia" w:ascii="宋体" w:hAnsi="宋体" w:eastAsia="宋体" w:cs="宋体"/>
                <w:kern w:val="0"/>
                <w:sz w:val="24"/>
                <w:szCs w:val="24"/>
                <w:highlight w:val="none"/>
                <w:lang w:val="en-US" w:eastAsia="zh-CN" w:bidi="ar-SA"/>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14:paraId="2137B598">
        <w:tblPrEx>
          <w:tblCellMar>
            <w:top w:w="0" w:type="dxa"/>
            <w:left w:w="0" w:type="dxa"/>
            <w:bottom w:w="0" w:type="dxa"/>
            <w:right w:w="0" w:type="dxa"/>
          </w:tblCellMar>
        </w:tblPrEx>
        <w:trPr>
          <w:trHeight w:val="1512" w:hRule="atLeast"/>
          <w:jc w:val="center"/>
        </w:trPr>
        <w:tc>
          <w:tcPr>
            <w:tcW w:w="2329" w:type="dxa"/>
            <w:tcBorders>
              <w:top w:val="single" w:color="auto" w:sz="8" w:space="0"/>
              <w:left w:val="single" w:color="auto" w:sz="8" w:space="0"/>
              <w:bottom w:val="nil"/>
              <w:right w:val="single" w:color="auto" w:sz="8" w:space="0"/>
            </w:tcBorders>
            <w:vAlign w:val="center"/>
          </w:tcPr>
          <w:p w14:paraId="5749F14A">
            <w:pPr>
              <w:tabs>
                <w:tab w:val="left" w:pos="420"/>
                <w:tab w:val="left" w:pos="630"/>
              </w:tabs>
              <w:spacing w:after="120" w:afterLines="50" w:line="480" w:lineRule="exact"/>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交货期限</w:t>
            </w:r>
          </w:p>
        </w:tc>
        <w:tc>
          <w:tcPr>
            <w:tcW w:w="5997" w:type="dxa"/>
            <w:tcBorders>
              <w:top w:val="single" w:color="auto" w:sz="8" w:space="0"/>
              <w:left w:val="single" w:color="auto" w:sz="8" w:space="0"/>
              <w:bottom w:val="nil"/>
              <w:right w:val="single" w:color="auto" w:sz="8" w:space="0"/>
            </w:tcBorders>
            <w:vAlign w:val="center"/>
          </w:tcPr>
          <w:p w14:paraId="4E32C32A">
            <w:pPr>
              <w:tabs>
                <w:tab w:val="left" w:pos="420"/>
                <w:tab w:val="left" w:pos="630"/>
              </w:tabs>
              <w:spacing w:after="120" w:afterLines="50" w:line="480" w:lineRule="exact"/>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收到比选人通知后25天内，货物运抵现场；货物到达施工场地后25天内，完成安装调试。售后服务自验收合格</w:t>
            </w:r>
          </w:p>
          <w:p w14:paraId="4F706F92">
            <w:pPr>
              <w:tabs>
                <w:tab w:val="left" w:pos="420"/>
                <w:tab w:val="left" w:pos="630"/>
              </w:tabs>
              <w:spacing w:after="120" w:afterLines="50" w:line="480" w:lineRule="exact"/>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之日起不少于2年。</w:t>
            </w:r>
          </w:p>
        </w:tc>
      </w:tr>
      <w:tr w14:paraId="47C3B538">
        <w:tblPrEx>
          <w:tblCellMar>
            <w:top w:w="0" w:type="dxa"/>
            <w:left w:w="0" w:type="dxa"/>
            <w:bottom w:w="0" w:type="dxa"/>
            <w:right w:w="0" w:type="dxa"/>
          </w:tblCellMar>
        </w:tblPrEx>
        <w:trPr>
          <w:trHeight w:val="130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629C1981">
            <w:pPr>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A8E2989">
            <w:pPr>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1台含税价格，包含从设备采购至移交采购人使用期间所产生的所有费用，包括但不限于旧梯拆卸及清运、土建整改、设备采购及运输、搬运、安装调试、监检费及相关手续办理等费用</w:t>
            </w:r>
          </w:p>
        </w:tc>
      </w:tr>
    </w:tbl>
    <w:p w14:paraId="79318411">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FF0000"/>
          <w:highlight w:val="none"/>
          <w:lang w:val="en-US" w:eastAsia="zh-CN"/>
        </w:rPr>
      </w:pPr>
    </w:p>
    <w:p w14:paraId="6C1EE832">
      <w:pPr>
        <w:pStyle w:val="9"/>
        <w:spacing w:before="0" w:beforeAutospacing="0" w:after="0" w:afterAutospacing="0" w:line="480" w:lineRule="auto"/>
        <w:ind w:firstLine="640"/>
        <w:jc w:val="both"/>
        <w:rPr>
          <w:color w:val="auto"/>
          <w:highlight w:val="none"/>
        </w:rPr>
      </w:pPr>
    </w:p>
    <w:p w14:paraId="7A13D3AD">
      <w:pPr>
        <w:pStyle w:val="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D3183B3">
      <w:pPr>
        <w:pStyle w:val="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3FD955EB">
      <w:pPr>
        <w:pStyle w:val="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A84FE9B">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3CEF0099">
      <w:pPr>
        <w:pStyle w:val="6"/>
        <w:keepNext w:val="0"/>
        <w:keepLines w:val="0"/>
        <w:pageBreakBefore w:val="0"/>
        <w:widowControl w:val="0"/>
        <w:numPr>
          <w:ilvl w:val="0"/>
          <w:numId w:val="4"/>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14:paraId="2C6BECB6">
      <w:pPr>
        <w:pStyle w:val="6"/>
        <w:keepNext w:val="0"/>
        <w:keepLines w:val="0"/>
        <w:pageBreakBefore w:val="0"/>
        <w:widowControl w:val="0"/>
        <w:numPr>
          <w:ilvl w:val="0"/>
          <w:numId w:val="4"/>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60DB4F53"/>
    <w:bookmarkEnd w:id="0"/>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35F19">
    <w:pPr>
      <w:pStyle w:val="7"/>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5F3F279">
                          <w:pPr>
                            <w:pStyle w:val="7"/>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5F3F279">
                    <w:pPr>
                      <w:pStyle w:val="7"/>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B745C">
    <w:pPr>
      <w:pStyle w:val="7"/>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E4BC8A3">
                          <w:pPr>
                            <w:pStyle w:val="7"/>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6E4BC8A3">
                    <w:pPr>
                      <w:pStyle w:val="7"/>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21B81">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5F505">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DC640192"/>
    <w:multiLevelType w:val="singleLevel"/>
    <w:tmpl w:val="DC640192"/>
    <w:lvl w:ilvl="0" w:tentative="0">
      <w:start w:val="1"/>
      <w:numFmt w:val="decimal"/>
      <w:lvlText w:val="%1."/>
      <w:lvlJc w:val="left"/>
      <w:pPr>
        <w:tabs>
          <w:tab w:val="left" w:pos="312"/>
        </w:tabs>
      </w:pPr>
    </w:lvl>
  </w:abstractNum>
  <w:abstractNum w:abstractNumId="2">
    <w:nsid w:val="E616E042"/>
    <w:multiLevelType w:val="singleLevel"/>
    <w:tmpl w:val="E616E042"/>
    <w:lvl w:ilvl="0" w:tentative="0">
      <w:start w:val="2"/>
      <w:numFmt w:val="chineseCounting"/>
      <w:suff w:val="nothing"/>
      <w:lvlText w:val="%1、"/>
      <w:lvlJc w:val="left"/>
      <w:rPr>
        <w:rFonts w:hint="eastAsia"/>
      </w:rPr>
    </w:lvl>
  </w:abstractNum>
  <w:abstractNum w:abstractNumId="3">
    <w:nsid w:val="7890FB22"/>
    <w:multiLevelType w:val="singleLevel"/>
    <w:tmpl w:val="7890FB22"/>
    <w:lvl w:ilvl="0" w:tentative="0">
      <w:start w:val="1"/>
      <w:numFmt w:val="decimal"/>
      <w:lvlText w:val="%1."/>
      <w:lvlJc w:val="left"/>
      <w:pPr>
        <w:tabs>
          <w:tab w:val="left" w:pos="312"/>
        </w:tabs>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C01C59"/>
    <w:rsid w:val="001D2941"/>
    <w:rsid w:val="051B5D5C"/>
    <w:rsid w:val="07FA48EB"/>
    <w:rsid w:val="08813484"/>
    <w:rsid w:val="0AD15767"/>
    <w:rsid w:val="0C696775"/>
    <w:rsid w:val="0E9B5C68"/>
    <w:rsid w:val="10A13C1E"/>
    <w:rsid w:val="1149296F"/>
    <w:rsid w:val="13435C52"/>
    <w:rsid w:val="138111A4"/>
    <w:rsid w:val="14721286"/>
    <w:rsid w:val="16572359"/>
    <w:rsid w:val="16AE6971"/>
    <w:rsid w:val="199118B3"/>
    <w:rsid w:val="19EF0556"/>
    <w:rsid w:val="1A286F50"/>
    <w:rsid w:val="1AC01C59"/>
    <w:rsid w:val="1B8516E3"/>
    <w:rsid w:val="1BF37098"/>
    <w:rsid w:val="1C213D5F"/>
    <w:rsid w:val="1CAE19A9"/>
    <w:rsid w:val="1DB32DCD"/>
    <w:rsid w:val="1E004533"/>
    <w:rsid w:val="204207E1"/>
    <w:rsid w:val="21F5782B"/>
    <w:rsid w:val="23E6648D"/>
    <w:rsid w:val="276E62C6"/>
    <w:rsid w:val="2B1C0523"/>
    <w:rsid w:val="2C4F478E"/>
    <w:rsid w:val="2FA726E8"/>
    <w:rsid w:val="2FF938DD"/>
    <w:rsid w:val="325C05D5"/>
    <w:rsid w:val="3289251E"/>
    <w:rsid w:val="33917BE6"/>
    <w:rsid w:val="34232D36"/>
    <w:rsid w:val="36A074F7"/>
    <w:rsid w:val="378C2722"/>
    <w:rsid w:val="38D414A9"/>
    <w:rsid w:val="38F86E90"/>
    <w:rsid w:val="391A35B8"/>
    <w:rsid w:val="3A7D2A42"/>
    <w:rsid w:val="3C31195E"/>
    <w:rsid w:val="3CA470BE"/>
    <w:rsid w:val="3D640BEA"/>
    <w:rsid w:val="3D766348"/>
    <w:rsid w:val="3DA53A50"/>
    <w:rsid w:val="3FA534A9"/>
    <w:rsid w:val="404505E5"/>
    <w:rsid w:val="422C581F"/>
    <w:rsid w:val="44DE2B26"/>
    <w:rsid w:val="49385984"/>
    <w:rsid w:val="4E831672"/>
    <w:rsid w:val="530036F7"/>
    <w:rsid w:val="540E0494"/>
    <w:rsid w:val="549A3C1D"/>
    <w:rsid w:val="55C3364C"/>
    <w:rsid w:val="571D1478"/>
    <w:rsid w:val="5798263F"/>
    <w:rsid w:val="58FE2FA1"/>
    <w:rsid w:val="59C42BEB"/>
    <w:rsid w:val="5AED5C88"/>
    <w:rsid w:val="5B165439"/>
    <w:rsid w:val="5D275002"/>
    <w:rsid w:val="5D685CD4"/>
    <w:rsid w:val="5EB9765E"/>
    <w:rsid w:val="5EEF0B39"/>
    <w:rsid w:val="60447537"/>
    <w:rsid w:val="61C7381F"/>
    <w:rsid w:val="62DE6A8D"/>
    <w:rsid w:val="664B60ED"/>
    <w:rsid w:val="69365695"/>
    <w:rsid w:val="6B8542F6"/>
    <w:rsid w:val="6B907733"/>
    <w:rsid w:val="6FA75832"/>
    <w:rsid w:val="728C40C5"/>
    <w:rsid w:val="73145CED"/>
    <w:rsid w:val="73BA52CD"/>
    <w:rsid w:val="74916507"/>
    <w:rsid w:val="74DE0C00"/>
    <w:rsid w:val="76465513"/>
    <w:rsid w:val="76822882"/>
    <w:rsid w:val="7A012E7A"/>
    <w:rsid w:val="7AAA1D8C"/>
    <w:rsid w:val="7AF453C3"/>
    <w:rsid w:val="7CBD1FD2"/>
    <w:rsid w:val="7CD32638"/>
    <w:rsid w:val="7DFA5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qFormat/>
    <w:uiPriority w:val="0"/>
    <w:pPr>
      <w:keepNext/>
      <w:keepLines/>
      <w:spacing w:line="415" w:lineRule="auto"/>
      <w:outlineLvl w:val="1"/>
    </w:pPr>
    <w:rPr>
      <w:rFonts w:ascii="Arial" w:hAnsi="Arial" w:eastAsia="黑体"/>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paragraph" w:styleId="3">
    <w:name w:val="Body Text Indent"/>
    <w:basedOn w:val="1"/>
    <w:next w:val="1"/>
    <w:qFormat/>
    <w:uiPriority w:val="0"/>
    <w:pPr>
      <w:spacing w:after="120" w:afterLines="0"/>
      <w:ind w:left="420" w:leftChars="200"/>
    </w:pPr>
  </w:style>
  <w:style w:type="paragraph" w:styleId="5">
    <w:name w:val="Normal Indent"/>
    <w:basedOn w:val="1"/>
    <w:qFormat/>
    <w:uiPriority w:val="0"/>
    <w:pPr>
      <w:ind w:firstLine="420"/>
    </w:pPr>
  </w:style>
  <w:style w:type="paragraph" w:styleId="6">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2">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
    <w:name w:val="样式3"/>
    <w:qFormat/>
    <w:uiPriority w:val="0"/>
    <w:pPr>
      <w:widowControl w:val="0"/>
      <w:spacing w:line="0" w:lineRule="atLeast"/>
      <w:jc w:val="both"/>
      <w:outlineLvl w:val="0"/>
    </w:pPr>
    <w:rPr>
      <w:rFonts w:ascii="宋体" w:hAnsi="Courier New" w:eastAsia="宋体" w:cs="Times New Roman"/>
      <w:kern w:val="2"/>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2025-10-23T09:48:00Z</dcterms:created>
  <dc:creator>爬</dc:creator>
  <cp:lastModifiedBy>爬</cp:lastModifiedBy>
  <dcterms:modified xsi:type="dcterms:W3CDTF">2025-10-23T09:49:10Z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A213C7A1A7074149B371B762219E4B80_11</vt:lpwstr>
  </property>
  <property fmtid="{D5CDD505-2E9C-101B-9397-08002B2CF9AE}" pid="4" name="KSOTemplateDocerSaveRecord">
    <vt:lpwstr>eyJoZGlkIjoiY2QyMWZmZWRjMmRkOGNlMGI5NDcyN2EyOGNmOWFjNjciLCJ1c2VySWQiOiI0MDg2OTk1MTEifQ==</vt:lpwstr>
  </property>
</Properties>
</file>