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both"/>
        <w:rPr>
          <w:rFonts w:hint="default"/>
          <w:color w:val="auto"/>
          <w:sz w:val="24"/>
          <w:szCs w:val="24"/>
          <w:highlight w:val="none"/>
          <w:u w:val="none"/>
          <w:lang w:val="en-US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附件一：报价函</w:t>
      </w:r>
    </w:p>
    <w:p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5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关于三明康养城二期电梯包板工程的比选公告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工期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sz w:val="24"/>
              </w:rPr>
              <w:t>日历天</w:t>
            </w:r>
            <w:r>
              <w:rPr>
                <w:rFonts w:hint="eastAsia" w:ascii="宋体" w:hAnsi="宋体" w:cs="宋体"/>
                <w:sz w:val="24"/>
                <w:szCs w:val="24"/>
              </w:rPr>
              <w:t>，具体开工日期以发包人通知为准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1058" w:leftChars="504" w:firstLine="0" w:firstLineChars="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①比选项目名称；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1058" w:leftChars="504" w:firstLine="0" w:firstLineChars="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②比选申请人名称；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1058" w:leftChars="504" w:firstLine="0" w:firstLineChars="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③“报价函”字样；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1058" w:leftChars="504" w:firstLine="0" w:firstLineChars="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br w:type="page"/>
      </w:r>
    </w:p>
    <w:p>
      <w:pPr>
        <w:ind w:left="0" w:leftChars="0"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附件二：工程量清单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871"/>
        <w:gridCol w:w="2694"/>
        <w:gridCol w:w="796"/>
        <w:gridCol w:w="1108"/>
        <w:gridCol w:w="981"/>
        <w:gridCol w:w="19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928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三明生态康养城建设项目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（C-14地块、C-15地块、C-16地块、C-7地块、C-9地块、C-10地块）电梯包板暂定工程量清单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施工内容</w:t>
            </w:r>
          </w:p>
        </w:tc>
        <w:tc>
          <w:tcPr>
            <w:tcW w:w="269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7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暂定数量</w:t>
            </w:r>
          </w:p>
        </w:tc>
        <w:tc>
          <w:tcPr>
            <w:tcW w:w="1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含税单价（元）</w:t>
            </w:r>
          </w:p>
        </w:tc>
        <w:tc>
          <w:tcPr>
            <w:tcW w:w="19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电梯包板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墙面:生态板12mm厚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地板:模板12mm厚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928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top"/>
              <w:rPr>
                <w:rFonts w:hint="eastAsia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1.以上单价为单个电梯内包板(含一层、负一层门外包边)价格，含电梯轿厢内成品保护和阳角保护的一切费用；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2.表中单价为含税单价，增值税税率为6%；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top"/>
              <w:rPr>
                <w:rFonts w:hint="eastAsia"/>
                <w:lang w:val="en-US"/>
              </w:rPr>
            </w:pPr>
            <w:r>
              <w:rPr>
                <w:rFonts w:hint="eastAsia"/>
                <w:b w:val="0"/>
                <w:kern w:val="0"/>
                <w:sz w:val="24"/>
                <w:szCs w:val="24"/>
                <w:lang w:val="en-US" w:eastAsia="zh-CN" w:bidi="ar-SA"/>
              </w:rPr>
              <w:t>3.表中数量为暂定数量，实际已现场验收数量为准。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top"/>
        <w:rPr>
          <w:rFonts w:hint="eastAsia" w:eastAsia="宋体" w:cs="宋体"/>
          <w:b w:val="0"/>
          <w:kern w:val="0"/>
          <w:sz w:val="24"/>
          <w:szCs w:val="24"/>
          <w:lang w:val="en-US" w:eastAsia="zh-CN" w:bidi="ar-SA"/>
        </w:rPr>
      </w:pP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auto"/>
        <w:jc w:val="right"/>
        <w:textAlignment w:val="top"/>
        <w:rPr>
          <w:rFonts w:hint="default" w:eastAsia="宋体" w:cs="宋体"/>
          <w:b w:val="0"/>
          <w:kern w:val="0"/>
          <w:sz w:val="24"/>
          <w:szCs w:val="24"/>
          <w:lang w:val="en-US" w:eastAsia="zh-CN" w:bidi="ar-S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EBF2D7"/>
    <w:multiLevelType w:val="multilevel"/>
    <w:tmpl w:val="05EBF2D7"/>
    <w:lvl w:ilvl="0" w:tentative="0">
      <w:start w:val="1"/>
      <w:numFmt w:val="chineseCounting"/>
      <w:pStyle w:val="2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BF02B6"/>
    <w:rsid w:val="12D83D85"/>
    <w:rsid w:val="15753D2B"/>
    <w:rsid w:val="17EA3CD5"/>
    <w:rsid w:val="1B3B1658"/>
    <w:rsid w:val="1BDA14AF"/>
    <w:rsid w:val="1F937390"/>
    <w:rsid w:val="20D277A0"/>
    <w:rsid w:val="233F4E63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40" w:lineRule="exact"/>
      <w:ind w:firstLine="480" w:firstLineChars="20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100" w:beforeLines="100" w:after="100" w:afterLines="100" w:line="360" w:lineRule="auto"/>
      <w:ind w:firstLine="0" w:firstLineChars="0"/>
      <w:outlineLvl w:val="0"/>
    </w:pPr>
    <w:rPr>
      <w:rFonts w:ascii="Times New Roman" w:hAnsi="Times New Roman"/>
      <w:b/>
      <w:bCs/>
      <w:kern w:val="44"/>
      <w:sz w:val="30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2024-03-08T09:08:17Z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